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0512" w14:textId="4F8D71CA" w:rsidR="00010319" w:rsidRPr="00545C9A" w:rsidRDefault="00010319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45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</w:t>
      </w:r>
      <w:r w:rsidR="009B6506" w:rsidRPr="00545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віт  про базове відстеження  результативності  </w:t>
      </w:r>
    </w:p>
    <w:p w14:paraId="384F4694" w14:textId="77777777" w:rsidR="00D267E1" w:rsidRPr="00545C9A" w:rsidRDefault="009B6506" w:rsidP="00D26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45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регуляторного  акта - рішення  </w:t>
      </w:r>
      <w:r w:rsidR="00010319" w:rsidRPr="00545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Покровської селищної</w:t>
      </w:r>
      <w:r w:rsidRPr="00545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 ради</w:t>
      </w:r>
      <w:r w:rsidR="00B545DB" w:rsidRPr="00545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78808D5A" w14:textId="77777777" w:rsidR="00D267E1" w:rsidRPr="00545C9A" w:rsidRDefault="00B545DB" w:rsidP="00D267E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5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від 01.07.2019 року № Р-912-40/VII </w:t>
      </w:r>
      <w:r w:rsidR="0033364E" w:rsidRPr="00545C9A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33364E" w:rsidRPr="00545C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встановлення ставок та пільг</w:t>
      </w:r>
    </w:p>
    <w:p w14:paraId="768204EE" w14:textId="77777777" w:rsidR="00D267E1" w:rsidRPr="00545C9A" w:rsidRDefault="0033364E" w:rsidP="00D267E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5C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із сплати</w:t>
      </w:r>
      <w:r w:rsidR="00D267E1" w:rsidRPr="00545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545C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податку на нерухоме майно, відмінне від земельної ділянки </w:t>
      </w:r>
    </w:p>
    <w:p w14:paraId="627D6C78" w14:textId="75040509" w:rsidR="009B6506" w:rsidRPr="00545C9A" w:rsidRDefault="0033364E" w:rsidP="00D26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45C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2020 рік </w:t>
      </w:r>
      <w:r w:rsidRPr="00545C9A">
        <w:rPr>
          <w:rFonts w:ascii="Times New Roman" w:hAnsi="Times New Roman" w:cs="Times New Roman"/>
          <w:sz w:val="28"/>
          <w:szCs w:val="28"/>
          <w:lang w:val="uk-UA"/>
        </w:rPr>
        <w:t>на території Покровської селищної ради»</w:t>
      </w:r>
    </w:p>
    <w:p w14:paraId="00B73002" w14:textId="77777777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5C9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k-UA"/>
        </w:rPr>
        <w:t> </w:t>
      </w:r>
    </w:p>
    <w:p w14:paraId="0EB96C3C" w14:textId="6E05A461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1. </w:t>
      </w:r>
      <w:r w:rsidR="008F0A79"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Вид та н</w:t>
      </w: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азва регуляторного  акта,  результативність якого відстежується:</w:t>
      </w:r>
      <w:r w:rsidRPr="00545C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  <w:t>  </w:t>
      </w:r>
      <w:r w:rsidR="008F0A79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рішення  Покровської селищної  ради </w:t>
      </w:r>
      <w:r w:rsidR="0033364E" w:rsidRPr="00545C9A">
        <w:rPr>
          <w:rFonts w:ascii="Times New Roman" w:hAnsi="Times New Roman" w:cs="Times New Roman"/>
          <w:sz w:val="26"/>
          <w:szCs w:val="26"/>
          <w:lang w:val="uk-UA"/>
        </w:rPr>
        <w:t>«Про встановлення ставок та пільг із сплати податку на нерухоме майно, відмінне від земельної ділянки на 2020 рік на території Покровської селищної ради»</w:t>
      </w:r>
      <w:r w:rsidR="008F0A79" w:rsidRPr="00545C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A79F36A" w14:textId="77777777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 </w:t>
      </w:r>
    </w:p>
    <w:p w14:paraId="337C2900" w14:textId="5C19FC96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 xml:space="preserve">2. </w:t>
      </w:r>
      <w:r w:rsidR="008F0A79"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Назва в</w:t>
      </w: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иконавц</w:t>
      </w:r>
      <w:r w:rsidR="008F0A79"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я</w:t>
      </w: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  заходів з  відстеження</w:t>
      </w:r>
      <w:r w:rsidRPr="00545C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/>
        </w:rPr>
        <w:t>: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  <w:r w:rsidR="008F0A79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Виконавчий комітет Покровської селищної ради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bookmarkStart w:id="0" w:name="_GoBack"/>
      <w:bookmarkEnd w:id="0"/>
    </w:p>
    <w:p w14:paraId="3D3DAE0E" w14:textId="77777777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 </w:t>
      </w:r>
    </w:p>
    <w:p w14:paraId="024B2CC0" w14:textId="233771AD" w:rsidR="009B6506" w:rsidRPr="00545C9A" w:rsidRDefault="009B6506" w:rsidP="0033364E">
      <w:pPr>
        <w:pStyle w:val="a3"/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45C9A">
        <w:rPr>
          <w:b/>
          <w:bCs/>
          <w:i/>
          <w:iCs/>
          <w:sz w:val="26"/>
          <w:szCs w:val="26"/>
          <w:bdr w:val="none" w:sz="0" w:space="0" w:color="auto" w:frame="1"/>
          <w:lang w:val="uk-UA"/>
        </w:rPr>
        <w:t>3. Цілі прийняття акта:</w:t>
      </w:r>
      <w:r w:rsidRPr="00545C9A">
        <w:rPr>
          <w:sz w:val="26"/>
          <w:szCs w:val="26"/>
          <w:lang w:val="uk-UA"/>
        </w:rPr>
        <w:t> </w:t>
      </w:r>
      <w:r w:rsidR="0033364E" w:rsidRPr="00545C9A">
        <w:rPr>
          <w:color w:val="000000"/>
          <w:sz w:val="26"/>
          <w:szCs w:val="26"/>
          <w:shd w:val="clear" w:color="auto" w:fill="FFFFFF"/>
          <w:lang w:val="uk-UA"/>
        </w:rPr>
        <w:t xml:space="preserve">врегулювання правовідносин між Покровською ОТГ та суб’єктами – платниками податків шляхом встановлення </w:t>
      </w:r>
      <w:r w:rsidR="0033364E" w:rsidRPr="00545C9A">
        <w:rPr>
          <w:rStyle w:val="12"/>
          <w:color w:val="000000"/>
          <w:sz w:val="26"/>
          <w:szCs w:val="26"/>
          <w:lang w:eastAsia="uk-UA"/>
        </w:rPr>
        <w:t>ставок податку на нерухоме майно, відмінне від земельної ділянки</w:t>
      </w:r>
      <w:r w:rsidR="0033364E" w:rsidRPr="00545C9A">
        <w:rPr>
          <w:sz w:val="26"/>
          <w:szCs w:val="26"/>
          <w:lang w:val="uk-UA"/>
        </w:rPr>
        <w:t xml:space="preserve">; </w:t>
      </w:r>
      <w:r w:rsidR="0033364E" w:rsidRPr="00545C9A">
        <w:rPr>
          <w:color w:val="000000"/>
          <w:sz w:val="26"/>
          <w:szCs w:val="26"/>
          <w:shd w:val="clear" w:color="auto" w:fill="FFFFFF"/>
          <w:lang w:val="uk-UA"/>
        </w:rPr>
        <w:t>поповнення дохідної частину місцевого бюджету на 2020 рік за рахунок надходжень від сплати податку</w:t>
      </w:r>
      <w:r w:rsidR="0033364E" w:rsidRPr="00545C9A">
        <w:rPr>
          <w:sz w:val="26"/>
          <w:szCs w:val="26"/>
          <w:lang w:val="uk-UA"/>
        </w:rPr>
        <w:t xml:space="preserve"> </w:t>
      </w:r>
      <w:r w:rsidR="0033364E" w:rsidRPr="00545C9A">
        <w:rPr>
          <w:rStyle w:val="12"/>
          <w:color w:val="000000"/>
          <w:sz w:val="26"/>
          <w:szCs w:val="26"/>
          <w:lang w:eastAsia="uk-UA"/>
        </w:rPr>
        <w:t>на нерухоме майно, відмінне від земельної ділянки;</w:t>
      </w:r>
      <w:r w:rsidR="0033364E" w:rsidRPr="00545C9A">
        <w:rPr>
          <w:sz w:val="26"/>
          <w:szCs w:val="26"/>
          <w:lang w:val="uk-UA"/>
        </w:rPr>
        <w:t xml:space="preserve"> </w:t>
      </w:r>
      <w:r w:rsidR="0033364E" w:rsidRPr="00545C9A">
        <w:rPr>
          <w:rStyle w:val="12"/>
          <w:color w:val="000000"/>
          <w:sz w:val="26"/>
          <w:szCs w:val="26"/>
          <w:lang w:eastAsia="uk-UA"/>
        </w:rPr>
        <w:t xml:space="preserve">забезпечення виконання місцевих програм, фінансування бюджетної сфери в галузях освіти, охорони здоров’я, соціального захисту, житлово-комунального та дорожнього господарства, транспорту тощо; </w:t>
      </w:r>
      <w:r w:rsidR="0033364E" w:rsidRPr="00545C9A">
        <w:rPr>
          <w:color w:val="000000"/>
          <w:sz w:val="26"/>
          <w:szCs w:val="26"/>
          <w:shd w:val="clear" w:color="auto" w:fill="FFFFFF"/>
          <w:lang w:val="uk-UA"/>
        </w:rPr>
        <w:t>зменшення податкового тиску на соціально незахищені верстви населення.</w:t>
      </w:r>
    </w:p>
    <w:p w14:paraId="1900772D" w14:textId="77777777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 </w:t>
      </w:r>
    </w:p>
    <w:p w14:paraId="41E8C062" w14:textId="6B6C1498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4.Строк виконання  заходів  з  відстеження: </w:t>
      </w:r>
      <w:r w:rsidRPr="00545C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  <w:t> 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з </w:t>
      </w:r>
      <w:r w:rsidR="007D7C78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07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7D7C78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10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.2019</w:t>
      </w:r>
      <w:r w:rsidR="00C62B64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року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 до</w:t>
      </w:r>
      <w:r w:rsidR="007D7C78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540BA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="00CF51D8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830421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11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.2019</w:t>
      </w:r>
      <w:r w:rsidR="00C62B64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року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(включно).</w:t>
      </w:r>
    </w:p>
    <w:p w14:paraId="19294193" w14:textId="77777777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</w:p>
    <w:p w14:paraId="5EC5734D" w14:textId="77777777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5. Тип  відстеження</w:t>
      </w:r>
      <w:r w:rsidRPr="00545C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/>
        </w:rPr>
        <w:t>: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  базове.</w:t>
      </w:r>
    </w:p>
    <w:p w14:paraId="57E53513" w14:textId="77777777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 </w:t>
      </w:r>
    </w:p>
    <w:p w14:paraId="0F320D85" w14:textId="066C7973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6. Методи  одержання  результатів  відстеження:</w:t>
      </w:r>
      <w:r w:rsidRPr="00545C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  <w:t>  </w:t>
      </w:r>
      <w:r w:rsidR="003B7540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статистичний.</w:t>
      </w:r>
    </w:p>
    <w:p w14:paraId="0E3D6536" w14:textId="77777777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</w:p>
    <w:p w14:paraId="64607D71" w14:textId="5916B34A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7. Дані та припущення, на основі яких відстежувалася результативність регуляторного акта, а також спосіб одержання даних:</w:t>
      </w:r>
      <w:r w:rsidRPr="00545C9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  <w:t>  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аналіз</w:t>
      </w:r>
      <w:r w:rsidR="007668C6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45A7A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інформації отриманої листом від Головного управління ДПС у Дніпропетровській області</w:t>
      </w:r>
      <w:r w:rsidR="007668C6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щодо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540BA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кількості суб’єктів господарювання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  надходжен</w:t>
      </w:r>
      <w:r w:rsidR="00437FB1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ня податків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3364E" w:rsidRPr="00545C9A">
        <w:rPr>
          <w:rStyle w:val="12"/>
          <w:rFonts w:eastAsiaTheme="minorHAnsi"/>
          <w:color w:val="000000"/>
          <w:sz w:val="26"/>
          <w:szCs w:val="26"/>
          <w:lang w:eastAsia="uk-UA"/>
        </w:rPr>
        <w:t>на нерухоме майно, відмінне від земельної ділянки</w:t>
      </w:r>
      <w:r w:rsidR="0033364E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 бюджету </w:t>
      </w:r>
      <w:r w:rsidR="00E53818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селищної об’єднаної територіальної громади</w:t>
      </w:r>
      <w:r w:rsidR="0073070E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а також </w:t>
      </w:r>
      <w:r w:rsidR="00D4350B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інформування у ЗМІ</w:t>
      </w:r>
      <w:r w:rsidR="0016365F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основних положень регуляторного акта</w:t>
      </w:r>
      <w:r w:rsidR="0073070E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суб’єкт</w:t>
      </w:r>
      <w:r w:rsidR="00D4350B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ів</w:t>
      </w:r>
      <w:r w:rsidR="0073070E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господарювання</w:t>
      </w:r>
      <w:r w:rsidR="00D4350B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64B93410" w14:textId="77777777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 </w:t>
      </w:r>
    </w:p>
    <w:p w14:paraId="300F25C0" w14:textId="40FA67EA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8.Кількісні  та  якісні  значення  показників  результативності  регуляторного  акта.</w:t>
      </w:r>
    </w:p>
    <w:p w14:paraId="55BD6312" w14:textId="54E498C6" w:rsidR="0061618C" w:rsidRPr="00545C9A" w:rsidRDefault="0061618C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Враховуючи цілі прийняття акта, для відстеження результативності регуляторного акта були визначені такі показники результативності:</w:t>
      </w:r>
    </w:p>
    <w:p w14:paraId="0CDEFCD4" w14:textId="77777777" w:rsidR="00EC6E4F" w:rsidRPr="00545C9A" w:rsidRDefault="005732B4" w:rsidP="0061618C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Кількість суб’єктів господарювання, на яких розповсюджується дія акта, осіб</w:t>
      </w:r>
      <w:r w:rsidR="00EC6E4F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:</w:t>
      </w:r>
    </w:p>
    <w:p w14:paraId="1ED9AC5C" w14:textId="4DB2B1F5" w:rsidR="00EC6E4F" w:rsidRPr="00545C9A" w:rsidRDefault="00EC6E4F" w:rsidP="00EC6E4F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юридичні особи;</w:t>
      </w:r>
    </w:p>
    <w:p w14:paraId="32F81AE8" w14:textId="273C31A3" w:rsidR="0061618C" w:rsidRPr="00545C9A" w:rsidRDefault="00EC6E4F" w:rsidP="00EC6E4F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фізичні особи</w:t>
      </w:r>
      <w:r w:rsidR="0061618C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;</w:t>
      </w:r>
    </w:p>
    <w:p w14:paraId="29DF502E" w14:textId="0A7BD2CC" w:rsidR="00EC6E4F" w:rsidRPr="00545C9A" w:rsidRDefault="00EC6E4F" w:rsidP="00D86BBA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545C9A">
        <w:rPr>
          <w:rFonts w:ascii="Times New Roman" w:hAnsi="Times New Roman" w:cs="Times New Roman"/>
          <w:sz w:val="26"/>
          <w:szCs w:val="26"/>
          <w:lang w:val="uk-UA"/>
        </w:rPr>
        <w:t>Надходження до бюджету громади коштів від сплати податку на нерухоме майно, відм</w:t>
      </w:r>
      <w:r w:rsidR="00545A7A" w:rsidRPr="00545C9A">
        <w:rPr>
          <w:rFonts w:ascii="Times New Roman" w:hAnsi="Times New Roman" w:cs="Times New Roman"/>
          <w:sz w:val="26"/>
          <w:szCs w:val="26"/>
          <w:lang w:val="uk-UA"/>
        </w:rPr>
        <w:t>інне від земельної ділянки (</w:t>
      </w:r>
      <w:r w:rsidR="003B7540" w:rsidRPr="00545C9A">
        <w:rPr>
          <w:rFonts w:ascii="Times New Roman" w:hAnsi="Times New Roman" w:cs="Times New Roman"/>
          <w:sz w:val="26"/>
          <w:szCs w:val="26"/>
          <w:lang w:val="uk-UA"/>
        </w:rPr>
        <w:t xml:space="preserve">тис. </w:t>
      </w:r>
      <w:r w:rsidRPr="00545C9A">
        <w:rPr>
          <w:rFonts w:ascii="Times New Roman" w:hAnsi="Times New Roman" w:cs="Times New Roman"/>
          <w:sz w:val="26"/>
          <w:szCs w:val="26"/>
          <w:lang w:val="uk-UA"/>
        </w:rPr>
        <w:t>грн.):</w:t>
      </w:r>
    </w:p>
    <w:p w14:paraId="4C01FEC0" w14:textId="7ED85E9D" w:rsidR="00EC6E4F" w:rsidRPr="00545C9A" w:rsidRDefault="00EC6E4F" w:rsidP="00EC6E4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lastRenderedPageBreak/>
        <w:t>юридичні особи;</w:t>
      </w:r>
    </w:p>
    <w:p w14:paraId="0396EB23" w14:textId="77777777" w:rsidR="00EC6E4F" w:rsidRPr="00545C9A" w:rsidRDefault="00EC6E4F" w:rsidP="00EC6E4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фізичні особи;</w:t>
      </w:r>
    </w:p>
    <w:p w14:paraId="0C9EC8E4" w14:textId="3FC616E6" w:rsidR="0061618C" w:rsidRPr="00545C9A" w:rsidRDefault="00EC6E4F" w:rsidP="0061618C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545C9A">
        <w:rPr>
          <w:rFonts w:ascii="Times New Roman" w:hAnsi="Times New Roman" w:cs="Times New Roman"/>
          <w:sz w:val="26"/>
          <w:szCs w:val="26"/>
          <w:lang w:val="uk-UA"/>
        </w:rPr>
        <w:t>Рівень поінформованості суб’єктів господарювання, пов'язаний з державним регулюванням</w:t>
      </w:r>
      <w:r w:rsidR="00D870EC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.</w:t>
      </w:r>
    </w:p>
    <w:p w14:paraId="080CD743" w14:textId="67AAD87D" w:rsidR="00C62B64" w:rsidRPr="00545C9A" w:rsidRDefault="00C62B64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</w:pPr>
    </w:p>
    <w:p w14:paraId="2040235B" w14:textId="77777777" w:rsidR="00437FB1" w:rsidRPr="00545C9A" w:rsidRDefault="00437FB1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</w:pPr>
    </w:p>
    <w:p w14:paraId="0633C9C2" w14:textId="77777777" w:rsidR="00D86BBA" w:rsidRPr="00545C9A" w:rsidRDefault="00D86BBA" w:rsidP="00573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Кількість суб’єктів господарювання, на яких розповсюджується дія акта.</w:t>
      </w:r>
    </w:p>
    <w:p w14:paraId="0927FFB1" w14:textId="373CA346" w:rsidR="005732B4" w:rsidRPr="00545C9A" w:rsidRDefault="005732B4" w:rsidP="00573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Рішення Покровської селищної ради поширюється на суб’єктів господарювання, які є платниками </w:t>
      </w:r>
      <w:r w:rsidR="00EC6E4F" w:rsidRPr="00545C9A">
        <w:rPr>
          <w:rFonts w:ascii="Times New Roman" w:hAnsi="Times New Roman" w:cs="Times New Roman"/>
          <w:sz w:val="26"/>
          <w:szCs w:val="26"/>
          <w:lang w:val="uk-UA"/>
        </w:rPr>
        <w:t>податку на нерухоме майно, відмінне від земельної ділянки</w:t>
      </w:r>
      <w:r w:rsidR="00D86BBA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 інформацією </w:t>
      </w:r>
      <w:r w:rsidR="00EC6E4F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Головного управління ДПС </w:t>
      </w:r>
      <w:r w:rsidR="00D86BBA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у Дніпропетровській області (</w:t>
      </w:r>
      <w:r w:rsidR="00D86BBA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лист</w:t>
      </w:r>
      <w:r w:rsidR="00D86BBA"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 </w:t>
      </w:r>
      <w:r w:rsidR="00D86BBA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 </w:t>
      </w:r>
      <w:r w:rsidR="00EC6E4F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15</w:t>
      </w:r>
      <w:r w:rsidR="00D86BBA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EC6E4F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10</w:t>
      </w:r>
      <w:r w:rsidR="00D86BBA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.2019 №</w:t>
      </w:r>
      <w:r w:rsidR="00EC6E4F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14924</w:t>
      </w:r>
      <w:r w:rsidR="00D86BBA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/04-36-54-</w:t>
      </w:r>
      <w:r w:rsidR="00EC6E4F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40</w:t>
      </w:r>
      <w:r w:rsidR="00D86BBA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) </w:t>
      </w:r>
      <w:r w:rsidR="00EC6E4F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кількість суб’єктів господарювання платників </w:t>
      </w:r>
      <w:r w:rsidR="00EC6E4F" w:rsidRPr="00545C9A">
        <w:rPr>
          <w:rFonts w:ascii="Times New Roman" w:hAnsi="Times New Roman" w:cs="Times New Roman"/>
          <w:sz w:val="26"/>
          <w:szCs w:val="26"/>
          <w:lang w:val="uk-UA"/>
        </w:rPr>
        <w:t>податку на нерухоме майно, відмінне від земельної ділянки</w:t>
      </w:r>
      <w:r w:rsidR="00D86BBA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6941"/>
        <w:gridCol w:w="1276"/>
        <w:gridCol w:w="1417"/>
      </w:tblGrid>
      <w:tr w:rsidR="003D204B" w:rsidRPr="00545C9A" w14:paraId="471B8ABD" w14:textId="77777777" w:rsidTr="00026F7B">
        <w:trPr>
          <w:trHeight w:val="171"/>
        </w:trPr>
        <w:tc>
          <w:tcPr>
            <w:tcW w:w="6941" w:type="dxa"/>
            <w:vAlign w:val="center"/>
          </w:tcPr>
          <w:p w14:paraId="098C759C" w14:textId="77777777" w:rsidR="003D204B" w:rsidRPr="00545C9A" w:rsidRDefault="003D204B" w:rsidP="00026F7B">
            <w:pPr>
              <w:pStyle w:val="StyleZakonu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5C9A">
              <w:rPr>
                <w:b/>
                <w:sz w:val="24"/>
                <w:szCs w:val="24"/>
              </w:rPr>
              <w:t>Показники</w:t>
            </w:r>
          </w:p>
        </w:tc>
        <w:tc>
          <w:tcPr>
            <w:tcW w:w="1276" w:type="dxa"/>
            <w:vAlign w:val="center"/>
          </w:tcPr>
          <w:p w14:paraId="6C88931F" w14:textId="77777777" w:rsidR="003D204B" w:rsidRPr="00545C9A" w:rsidRDefault="003D204B" w:rsidP="00026F7B">
            <w:pPr>
              <w:pStyle w:val="StyleZakonu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5C9A">
              <w:rPr>
                <w:b/>
                <w:sz w:val="24"/>
                <w:szCs w:val="24"/>
              </w:rPr>
              <w:t>Фізичні особи</w:t>
            </w:r>
          </w:p>
        </w:tc>
        <w:tc>
          <w:tcPr>
            <w:tcW w:w="1417" w:type="dxa"/>
            <w:vAlign w:val="center"/>
          </w:tcPr>
          <w:p w14:paraId="4E8107F8" w14:textId="77777777" w:rsidR="003D204B" w:rsidRPr="00545C9A" w:rsidRDefault="003D204B" w:rsidP="00026F7B">
            <w:pPr>
              <w:pStyle w:val="StyleZakonu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5C9A">
              <w:rPr>
                <w:b/>
                <w:sz w:val="24"/>
                <w:szCs w:val="24"/>
              </w:rPr>
              <w:t>Юридичні особи</w:t>
            </w:r>
          </w:p>
        </w:tc>
      </w:tr>
      <w:tr w:rsidR="003D204B" w:rsidRPr="00545C9A" w14:paraId="0E870C29" w14:textId="77777777" w:rsidTr="003D204B">
        <w:trPr>
          <w:trHeight w:val="600"/>
        </w:trPr>
        <w:tc>
          <w:tcPr>
            <w:tcW w:w="6941" w:type="dxa"/>
          </w:tcPr>
          <w:p w14:paraId="06A63FBE" w14:textId="77777777" w:rsidR="003D204B" w:rsidRPr="00545C9A" w:rsidRDefault="003D204B" w:rsidP="00026F7B">
            <w:pPr>
              <w:pStyle w:val="StyleZakonu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 xml:space="preserve">Кількість платників податку на нерухоме майно відмінне від земельної ділянки на 01.01.2019 року, </w:t>
            </w:r>
            <w:proofErr w:type="spellStart"/>
            <w:r w:rsidRPr="00545C9A">
              <w:rPr>
                <w:sz w:val="26"/>
                <w:szCs w:val="26"/>
              </w:rPr>
              <w:t>одн</w:t>
            </w:r>
            <w:proofErr w:type="spellEnd"/>
            <w:r w:rsidRPr="00545C9A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14:paraId="32E80FA6" w14:textId="3767B058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102</w:t>
            </w:r>
          </w:p>
        </w:tc>
        <w:tc>
          <w:tcPr>
            <w:tcW w:w="1417" w:type="dxa"/>
            <w:vAlign w:val="center"/>
          </w:tcPr>
          <w:p w14:paraId="0BAD32EB" w14:textId="2B1E6000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41</w:t>
            </w:r>
          </w:p>
        </w:tc>
      </w:tr>
      <w:tr w:rsidR="003D204B" w:rsidRPr="00545C9A" w14:paraId="34C0EBED" w14:textId="77777777" w:rsidTr="003D204B">
        <w:trPr>
          <w:trHeight w:val="116"/>
        </w:trPr>
        <w:tc>
          <w:tcPr>
            <w:tcW w:w="6941" w:type="dxa"/>
          </w:tcPr>
          <w:p w14:paraId="6DEA2981" w14:textId="77777777" w:rsidR="003D204B" w:rsidRPr="00545C9A" w:rsidRDefault="003D204B" w:rsidP="00026F7B">
            <w:pPr>
              <w:pStyle w:val="StyleZakonu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 xml:space="preserve">Кількість платників податку на нерухоме майно відмінне від земельної ділянки на 01.09.2019 року, </w:t>
            </w:r>
            <w:proofErr w:type="spellStart"/>
            <w:r w:rsidRPr="00545C9A">
              <w:rPr>
                <w:sz w:val="26"/>
                <w:szCs w:val="26"/>
              </w:rPr>
              <w:t>одн</w:t>
            </w:r>
            <w:proofErr w:type="spellEnd"/>
            <w:r w:rsidRPr="00545C9A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14:paraId="4B4724EF" w14:textId="1FE4FE02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131</w:t>
            </w:r>
          </w:p>
        </w:tc>
        <w:tc>
          <w:tcPr>
            <w:tcW w:w="1417" w:type="dxa"/>
            <w:vAlign w:val="center"/>
          </w:tcPr>
          <w:p w14:paraId="0360D465" w14:textId="4755A65C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41</w:t>
            </w:r>
          </w:p>
        </w:tc>
      </w:tr>
      <w:tr w:rsidR="003D204B" w:rsidRPr="00545C9A" w14:paraId="4F551B41" w14:textId="77777777" w:rsidTr="003D204B">
        <w:trPr>
          <w:trHeight w:val="342"/>
        </w:trPr>
        <w:tc>
          <w:tcPr>
            <w:tcW w:w="6941" w:type="dxa"/>
          </w:tcPr>
          <w:p w14:paraId="6827B6A4" w14:textId="77777777" w:rsidR="003D204B" w:rsidRPr="00545C9A" w:rsidRDefault="003D204B" w:rsidP="00026F7B">
            <w:pPr>
              <w:pStyle w:val="StyleZakonu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 xml:space="preserve">Прогнозна кількість платників податку на нерухоме майно відмінне від земельної ділянки на 01.01.2020 року, </w:t>
            </w:r>
            <w:proofErr w:type="spellStart"/>
            <w:r w:rsidRPr="00545C9A">
              <w:rPr>
                <w:sz w:val="26"/>
                <w:szCs w:val="26"/>
              </w:rPr>
              <w:t>одн</w:t>
            </w:r>
            <w:proofErr w:type="spellEnd"/>
            <w:r w:rsidRPr="00545C9A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14:paraId="56969FB9" w14:textId="2EF144A1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131</w:t>
            </w:r>
          </w:p>
        </w:tc>
        <w:tc>
          <w:tcPr>
            <w:tcW w:w="1417" w:type="dxa"/>
            <w:vAlign w:val="center"/>
          </w:tcPr>
          <w:p w14:paraId="6B7A567E" w14:textId="3BDBE067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41</w:t>
            </w:r>
          </w:p>
        </w:tc>
      </w:tr>
      <w:tr w:rsidR="003D204B" w:rsidRPr="00545C9A" w14:paraId="6F5BFF8D" w14:textId="77777777" w:rsidTr="003D204B">
        <w:trPr>
          <w:trHeight w:val="440"/>
        </w:trPr>
        <w:tc>
          <w:tcPr>
            <w:tcW w:w="6941" w:type="dxa"/>
          </w:tcPr>
          <w:p w14:paraId="0F0373A5" w14:textId="77777777" w:rsidR="003D204B" w:rsidRPr="00545C9A" w:rsidRDefault="003D204B" w:rsidP="00026F7B">
            <w:pPr>
              <w:pStyle w:val="StyleZakonu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 xml:space="preserve">Прогнозна кількість платників податку на нерухоме майно відмінне від земельної ділянки на 01.01.2021 року, </w:t>
            </w:r>
            <w:proofErr w:type="spellStart"/>
            <w:r w:rsidRPr="00545C9A">
              <w:rPr>
                <w:sz w:val="26"/>
                <w:szCs w:val="26"/>
              </w:rPr>
              <w:t>одн</w:t>
            </w:r>
            <w:proofErr w:type="spellEnd"/>
            <w:r w:rsidRPr="00545C9A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14:paraId="12782B0E" w14:textId="78E2AD46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131</w:t>
            </w:r>
          </w:p>
        </w:tc>
        <w:tc>
          <w:tcPr>
            <w:tcW w:w="1417" w:type="dxa"/>
            <w:vAlign w:val="center"/>
          </w:tcPr>
          <w:p w14:paraId="27186EB6" w14:textId="7D3CA61B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41</w:t>
            </w:r>
          </w:p>
        </w:tc>
      </w:tr>
    </w:tbl>
    <w:p w14:paraId="2766DEDA" w14:textId="77777777" w:rsidR="00D86BBA" w:rsidRPr="00545C9A" w:rsidRDefault="00D86BBA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</w:pPr>
    </w:p>
    <w:p w14:paraId="1AD34AC0" w14:textId="3B78F160" w:rsidR="00D86BBA" w:rsidRPr="00545C9A" w:rsidRDefault="003D204B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545C9A">
        <w:rPr>
          <w:rFonts w:ascii="Times New Roman" w:hAnsi="Times New Roman" w:cs="Times New Roman"/>
          <w:b/>
          <w:i/>
          <w:sz w:val="26"/>
          <w:szCs w:val="26"/>
          <w:lang w:val="uk-UA"/>
        </w:rPr>
        <w:t>Надходження до бюджету громади коштів від сплати податку на нерухоме майно, відмінне від земельної ділянки</w:t>
      </w:r>
      <w:r w:rsidR="00D86BBA"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.</w:t>
      </w:r>
    </w:p>
    <w:p w14:paraId="36E75622" w14:textId="36F4CA6F" w:rsidR="00D86BBA" w:rsidRPr="00545C9A" w:rsidRDefault="00D86BBA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Надходження коштів до бюджету селищної об’єднаної територіальної громади від сплати </w:t>
      </w:r>
      <w:r w:rsidR="003D204B" w:rsidRPr="00545C9A">
        <w:rPr>
          <w:rFonts w:ascii="Times New Roman" w:hAnsi="Times New Roman" w:cs="Times New Roman"/>
          <w:sz w:val="26"/>
          <w:szCs w:val="26"/>
          <w:lang w:val="uk-UA"/>
        </w:rPr>
        <w:t>податку на нерухоме майно, відмінне від земельної ділянки</w:t>
      </w:r>
      <w:r w:rsidR="003D204B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інформацією Головного управління ДПС у Дніпропетровській області (</w:t>
      </w:r>
      <w:r w:rsidR="003D204B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лист</w:t>
      </w:r>
      <w:r w:rsidR="003D204B"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 </w:t>
      </w:r>
      <w:r w:rsidR="003D204B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від 15.10.2019 №14924/04-36-54-40):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281"/>
        <w:gridCol w:w="1532"/>
        <w:gridCol w:w="1532"/>
      </w:tblGrid>
      <w:tr w:rsidR="003D204B" w:rsidRPr="00545C9A" w14:paraId="33819587" w14:textId="77777777" w:rsidTr="003D204B">
        <w:trPr>
          <w:trHeight w:val="196"/>
          <w:jc w:val="center"/>
        </w:trPr>
        <w:tc>
          <w:tcPr>
            <w:tcW w:w="6281" w:type="dxa"/>
            <w:vAlign w:val="center"/>
          </w:tcPr>
          <w:p w14:paraId="7E0FA43E" w14:textId="77777777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45C9A">
              <w:rPr>
                <w:b/>
                <w:bCs/>
                <w:sz w:val="26"/>
                <w:szCs w:val="26"/>
              </w:rPr>
              <w:t>Показники</w:t>
            </w:r>
          </w:p>
        </w:tc>
        <w:tc>
          <w:tcPr>
            <w:tcW w:w="1532" w:type="dxa"/>
            <w:vAlign w:val="center"/>
          </w:tcPr>
          <w:p w14:paraId="391CCF24" w14:textId="0F60A685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45C9A">
              <w:rPr>
                <w:b/>
                <w:sz w:val="24"/>
                <w:szCs w:val="24"/>
              </w:rPr>
              <w:t>Фізичні особи</w:t>
            </w:r>
          </w:p>
        </w:tc>
        <w:tc>
          <w:tcPr>
            <w:tcW w:w="1532" w:type="dxa"/>
            <w:vAlign w:val="center"/>
          </w:tcPr>
          <w:p w14:paraId="21437238" w14:textId="166A4444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45C9A">
              <w:rPr>
                <w:b/>
                <w:sz w:val="24"/>
                <w:szCs w:val="24"/>
              </w:rPr>
              <w:t>Юридичні особи</w:t>
            </w:r>
          </w:p>
        </w:tc>
      </w:tr>
      <w:tr w:rsidR="003D204B" w:rsidRPr="00545C9A" w14:paraId="6AC80B30" w14:textId="77777777" w:rsidTr="003D204B">
        <w:trPr>
          <w:trHeight w:val="725"/>
          <w:jc w:val="center"/>
        </w:trPr>
        <w:tc>
          <w:tcPr>
            <w:tcW w:w="6281" w:type="dxa"/>
            <w:vAlign w:val="center"/>
          </w:tcPr>
          <w:p w14:paraId="0D5224F4" w14:textId="77777777" w:rsidR="003D204B" w:rsidRPr="00545C9A" w:rsidRDefault="003D204B" w:rsidP="00026F7B">
            <w:pPr>
              <w:pStyle w:val="StyleZakonu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Надходження від сплати податку на нерухоме майно, відмінне від земельної ділянки, від платників податків за 2018 рік, грн</w:t>
            </w:r>
          </w:p>
        </w:tc>
        <w:tc>
          <w:tcPr>
            <w:tcW w:w="1532" w:type="dxa"/>
            <w:vAlign w:val="center"/>
          </w:tcPr>
          <w:p w14:paraId="23604E01" w14:textId="7CB4735A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249</w:t>
            </w:r>
            <w:r w:rsidR="00545A7A" w:rsidRPr="00545C9A">
              <w:rPr>
                <w:sz w:val="26"/>
                <w:szCs w:val="26"/>
              </w:rPr>
              <w:t xml:space="preserve"> </w:t>
            </w:r>
            <w:r w:rsidRPr="00545C9A">
              <w:rPr>
                <w:sz w:val="26"/>
                <w:szCs w:val="26"/>
              </w:rPr>
              <w:t>669,75</w:t>
            </w:r>
          </w:p>
        </w:tc>
        <w:tc>
          <w:tcPr>
            <w:tcW w:w="1532" w:type="dxa"/>
            <w:vAlign w:val="center"/>
          </w:tcPr>
          <w:p w14:paraId="409D3A08" w14:textId="2F067C56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438</w:t>
            </w:r>
            <w:r w:rsidR="00545A7A" w:rsidRPr="00545C9A">
              <w:rPr>
                <w:sz w:val="26"/>
                <w:szCs w:val="26"/>
              </w:rPr>
              <w:t xml:space="preserve"> </w:t>
            </w:r>
            <w:r w:rsidRPr="00545C9A">
              <w:rPr>
                <w:sz w:val="26"/>
                <w:szCs w:val="26"/>
              </w:rPr>
              <w:t>201,43</w:t>
            </w:r>
          </w:p>
        </w:tc>
      </w:tr>
      <w:tr w:rsidR="003D204B" w:rsidRPr="00545C9A" w14:paraId="1DBF1837" w14:textId="77777777" w:rsidTr="003D204B">
        <w:trPr>
          <w:trHeight w:val="680"/>
          <w:jc w:val="center"/>
        </w:trPr>
        <w:tc>
          <w:tcPr>
            <w:tcW w:w="6281" w:type="dxa"/>
            <w:vAlign w:val="center"/>
          </w:tcPr>
          <w:p w14:paraId="176218D1" w14:textId="77777777" w:rsidR="003D204B" w:rsidRPr="00545C9A" w:rsidRDefault="003D204B" w:rsidP="00026F7B">
            <w:pPr>
              <w:pStyle w:val="StyleZakonu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Надходження від сплати податку на нерухоме майно, відмінне від земельної ділянки, від платників податків заплановані на 2019 рік, грн</w:t>
            </w:r>
          </w:p>
        </w:tc>
        <w:tc>
          <w:tcPr>
            <w:tcW w:w="1532" w:type="dxa"/>
            <w:vAlign w:val="center"/>
          </w:tcPr>
          <w:p w14:paraId="295EBE74" w14:textId="31BA4D7D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145</w:t>
            </w:r>
            <w:r w:rsidR="00545A7A" w:rsidRPr="00545C9A">
              <w:rPr>
                <w:sz w:val="26"/>
                <w:szCs w:val="26"/>
              </w:rPr>
              <w:t xml:space="preserve"> </w:t>
            </w:r>
            <w:r w:rsidRPr="00545C9A">
              <w:rPr>
                <w:sz w:val="26"/>
                <w:szCs w:val="26"/>
              </w:rPr>
              <w:t>150,00</w:t>
            </w:r>
          </w:p>
        </w:tc>
        <w:tc>
          <w:tcPr>
            <w:tcW w:w="1532" w:type="dxa"/>
            <w:vAlign w:val="center"/>
          </w:tcPr>
          <w:p w14:paraId="32BD2848" w14:textId="26DCC2F0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440</w:t>
            </w:r>
            <w:r w:rsidR="00545A7A" w:rsidRPr="00545C9A">
              <w:rPr>
                <w:sz w:val="26"/>
                <w:szCs w:val="26"/>
              </w:rPr>
              <w:t xml:space="preserve"> </w:t>
            </w:r>
            <w:r w:rsidRPr="00545C9A">
              <w:rPr>
                <w:sz w:val="26"/>
                <w:szCs w:val="26"/>
              </w:rPr>
              <w:t>010,00</w:t>
            </w:r>
          </w:p>
        </w:tc>
      </w:tr>
      <w:tr w:rsidR="003D204B" w:rsidRPr="00545C9A" w14:paraId="659CB977" w14:textId="77777777" w:rsidTr="003D204B">
        <w:trPr>
          <w:trHeight w:val="324"/>
          <w:jc w:val="center"/>
        </w:trPr>
        <w:tc>
          <w:tcPr>
            <w:tcW w:w="6281" w:type="dxa"/>
            <w:vAlign w:val="center"/>
          </w:tcPr>
          <w:p w14:paraId="4710C973" w14:textId="77777777" w:rsidR="003D204B" w:rsidRPr="00545C9A" w:rsidRDefault="003D204B" w:rsidP="00026F7B">
            <w:pPr>
              <w:pStyle w:val="StyleZakonu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Прогнозні надходження від сплати податку на нерухоме майно, відмінне від земельної ділянки, від платників податків на 2020 рік, грн</w:t>
            </w:r>
          </w:p>
        </w:tc>
        <w:tc>
          <w:tcPr>
            <w:tcW w:w="1532" w:type="dxa"/>
            <w:vAlign w:val="center"/>
          </w:tcPr>
          <w:p w14:paraId="6A0D27F4" w14:textId="533B8FBF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145</w:t>
            </w:r>
            <w:r w:rsidR="00545A7A" w:rsidRPr="00545C9A">
              <w:rPr>
                <w:sz w:val="26"/>
                <w:szCs w:val="26"/>
              </w:rPr>
              <w:t xml:space="preserve"> </w:t>
            </w:r>
            <w:r w:rsidRPr="00545C9A">
              <w:rPr>
                <w:sz w:val="26"/>
                <w:szCs w:val="26"/>
              </w:rPr>
              <w:t>150,00</w:t>
            </w:r>
          </w:p>
        </w:tc>
        <w:tc>
          <w:tcPr>
            <w:tcW w:w="1532" w:type="dxa"/>
            <w:vAlign w:val="center"/>
          </w:tcPr>
          <w:p w14:paraId="15C29A0E" w14:textId="7E2F46E7" w:rsidR="003D204B" w:rsidRPr="00545C9A" w:rsidRDefault="003D204B" w:rsidP="003D204B">
            <w:pPr>
              <w:pStyle w:val="StyleZakonu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5C9A">
              <w:rPr>
                <w:sz w:val="26"/>
                <w:szCs w:val="26"/>
              </w:rPr>
              <w:t>650</w:t>
            </w:r>
            <w:r w:rsidR="00545A7A" w:rsidRPr="00545C9A">
              <w:rPr>
                <w:sz w:val="26"/>
                <w:szCs w:val="26"/>
              </w:rPr>
              <w:t xml:space="preserve"> </w:t>
            </w:r>
            <w:r w:rsidRPr="00545C9A">
              <w:rPr>
                <w:sz w:val="26"/>
                <w:szCs w:val="26"/>
              </w:rPr>
              <w:t>500,00</w:t>
            </w:r>
          </w:p>
        </w:tc>
      </w:tr>
    </w:tbl>
    <w:p w14:paraId="7D345FDE" w14:textId="3CFC7A2E" w:rsidR="007D67B0" w:rsidRPr="00545C9A" w:rsidRDefault="007D67B0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7762B81" w14:textId="2C72D875" w:rsidR="009B6506" w:rsidRPr="00545C9A" w:rsidRDefault="003D204B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hAnsi="Times New Roman" w:cs="Times New Roman"/>
          <w:b/>
          <w:i/>
          <w:sz w:val="26"/>
          <w:szCs w:val="26"/>
          <w:lang w:val="uk-UA"/>
        </w:rPr>
        <w:t>Рівень поінформованості суб’єктів господарювання, пов'язаний з державним регулюванням</w:t>
      </w:r>
      <w:r w:rsidR="009B6506"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.</w:t>
      </w:r>
    </w:p>
    <w:p w14:paraId="08264488" w14:textId="485E022F" w:rsidR="007540BA" w:rsidRPr="00545C9A" w:rsidRDefault="009B6506" w:rsidP="00CD6387">
      <w:pPr>
        <w:pStyle w:val="a9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Рівень поінформованості суб’єктів господарювання, пов’язаних з регулюванням, є достатньо високим.</w:t>
      </w:r>
      <w:r w:rsidR="0016365F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14:paraId="11DD06E1" w14:textId="15F3C860" w:rsidR="00B3289C" w:rsidRPr="00545C9A" w:rsidRDefault="00B3289C" w:rsidP="00CD6387">
      <w:pPr>
        <w:pStyle w:val="a9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="00353999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роведено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21.05.2019 року робоч</w:t>
      </w:r>
      <w:r w:rsidR="00353999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зустріч з підприємцями по питанню оподаткування у 2020 році, </w:t>
      </w:r>
      <w:r w:rsidR="00353999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на якій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обговорено </w:t>
      </w:r>
      <w:r w:rsidR="003D204B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регуляторного акта – рішення селищної ради </w:t>
      </w:r>
      <w:r w:rsidR="003D204B" w:rsidRPr="00545C9A">
        <w:rPr>
          <w:rFonts w:ascii="Times New Roman" w:hAnsi="Times New Roman" w:cs="Times New Roman"/>
          <w:sz w:val="26"/>
          <w:szCs w:val="26"/>
          <w:lang w:val="uk-UA"/>
        </w:rPr>
        <w:t xml:space="preserve">«Про встановлення ставок та пільг із сплати податку на нерухоме майно, відмінне від земельної </w:t>
      </w:r>
      <w:r w:rsidR="003D204B" w:rsidRPr="00545C9A">
        <w:rPr>
          <w:rFonts w:ascii="Times New Roman" w:hAnsi="Times New Roman" w:cs="Times New Roman"/>
          <w:sz w:val="26"/>
          <w:szCs w:val="26"/>
          <w:lang w:val="uk-UA"/>
        </w:rPr>
        <w:lastRenderedPageBreak/>
        <w:t>ділянки на 2020 рік на території Покровської селищної ради»</w:t>
      </w:r>
      <w:r w:rsidR="00D86BBA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та аналізу впливу  регуляторного акта. У вищезазначеному заході брали участь керівництво виконавчого комітету Покровської селищної ради, начальники відділів та спеціалісти виконавчого комітету селищної ради, старший державний інспектор Покровської ДПІ Західно-Донбаського управління ГУ Д</w:t>
      </w:r>
      <w:r w:rsidR="006A65C8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С у Дніпропетровській області, платники податків у кількості 16 осіб</w:t>
      </w:r>
      <w:r w:rsidR="003D204B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48ED82EC" w14:textId="6995A53C" w:rsidR="00FE3AC9" w:rsidRPr="00545C9A" w:rsidRDefault="00CD6387" w:rsidP="00CD6387">
      <w:pPr>
        <w:pStyle w:val="a9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Т</w:t>
      </w:r>
      <w:r w:rsidR="0079248D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кож</w:t>
      </w:r>
      <w:r w:rsidR="00353999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FE3AC9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проєкт рішення селищної ради </w:t>
      </w:r>
      <w:r w:rsidR="003D204B" w:rsidRPr="00545C9A">
        <w:rPr>
          <w:rFonts w:ascii="Times New Roman" w:hAnsi="Times New Roman" w:cs="Times New Roman"/>
          <w:sz w:val="26"/>
          <w:szCs w:val="26"/>
          <w:lang w:val="uk-UA"/>
        </w:rPr>
        <w:t>«Про встановлення ставок та пільг із сплати податку на нерухоме майно, відмінне від земельної ділянки на 2020 рік на території Покровської селищної ради»</w:t>
      </w:r>
      <w:r w:rsidR="000A072B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FE3AC9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аналіз впливу  регуляторного акта оприлюднено на офіційному веб-сайті Покровської селищної об’єднаної територіальної громади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(сайт: </w:t>
      </w:r>
      <w:hyperlink r:id="rId5" w:history="1">
        <w:r w:rsidRPr="00545C9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uk-UA"/>
          </w:rPr>
          <w:t>https://pokr.otg.dp.gov.ua</w:t>
        </w:r>
      </w:hyperlink>
      <w:r w:rsidRPr="00545C9A">
        <w:rPr>
          <w:rStyle w:val="ac"/>
          <w:rFonts w:ascii="Times New Roman" w:hAnsi="Times New Roman" w:cs="Times New Roman"/>
          <w:color w:val="000000" w:themeColor="text1"/>
          <w:sz w:val="26"/>
          <w:szCs w:val="26"/>
          <w:u w:val="none"/>
          <w:lang w:val="uk-UA"/>
        </w:rPr>
        <w:t>)</w:t>
      </w:r>
      <w:r w:rsidR="00FE3AC9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BD0B4D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 місцевій газеті «Покровський край» від  31.05.2019 №42 (10762) (опубліковано на паперових носіях </w:t>
      </w:r>
      <w:r w:rsidR="0079248D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тираж</w:t>
      </w:r>
      <w:r w:rsidR="00BD0B4D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3785 примірників)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До того ж, прийняте рішення селищної ради </w:t>
      </w:r>
      <w:r w:rsidR="003D204B" w:rsidRPr="00545C9A">
        <w:rPr>
          <w:rFonts w:ascii="Times New Roman" w:hAnsi="Times New Roman" w:cs="Times New Roman"/>
          <w:sz w:val="26"/>
          <w:szCs w:val="26"/>
          <w:lang w:val="uk-UA"/>
        </w:rPr>
        <w:t>«Про встановлення ставок та пільг із сплати податку на нерухоме майно, відмінне від земельної ділянки на 2020 рік на території Покровської селищної ради»</w:t>
      </w:r>
      <w:r w:rsidR="000A072B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 аналіз впливу  регуляторного акта оприлюднено також на офіційному веб-сайті Покровської селищної об’єднаної територіальної громади, у місцевій газеті «Покровський край» від  05.0.2019 №53 (10773) (опубліковано на паперових носіях </w:t>
      </w:r>
      <w:r w:rsidR="0079248D"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тираж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3431 примірник).</w:t>
      </w:r>
    </w:p>
    <w:p w14:paraId="1765BE99" w14:textId="77777777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 </w:t>
      </w:r>
    </w:p>
    <w:p w14:paraId="354DB8BE" w14:textId="77777777" w:rsidR="009B6506" w:rsidRPr="00545C9A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/>
        </w:rPr>
        <w:t>9. Оцінка результатів реалізації регуляторного акта та ступеня досягнення визначених цілей.</w:t>
      </w:r>
    </w:p>
    <w:p w14:paraId="5710A584" w14:textId="4709396D" w:rsidR="00E74047" w:rsidRPr="00545C9A" w:rsidRDefault="005504DE" w:rsidP="005504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Момент введення у дію  регуляторного  акта  - рішення  селищної  ради </w:t>
      </w:r>
      <w:r w:rsidR="003D204B" w:rsidRPr="00545C9A">
        <w:rPr>
          <w:rFonts w:ascii="Times New Roman" w:hAnsi="Times New Roman" w:cs="Times New Roman"/>
          <w:sz w:val="26"/>
          <w:szCs w:val="26"/>
          <w:lang w:val="uk-UA"/>
        </w:rPr>
        <w:t>«Про встановлення ставок та пільг із сплати податку на нерухоме майно, відмінне від земельної ділянки на 2020 рік на території Покровської селищної ради»</w:t>
      </w:r>
      <w:r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є 1 січня 2020 року. У зв’язку з цим</w:t>
      </w:r>
      <w:r w:rsidR="0051078C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, </w:t>
      </w:r>
      <w:r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оцінка результатів реалізації положень регуляторного акта та ступеня досягнення визначених цілей на момент базового відстеження здійснити не можливо.</w:t>
      </w:r>
      <w:r w:rsidR="0051078C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Але п</w:t>
      </w:r>
      <w:r w:rsidR="00E74047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ід час базового відстеження, тобто на момент в</w:t>
      </w:r>
      <w:r w:rsidR="00545A7A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ведення в дію регуляторного акта</w:t>
      </w:r>
      <w:r w:rsidR="00E74047" w:rsidRPr="00545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, визначено такі значення показників результативності:</w:t>
      </w:r>
    </w:p>
    <w:p w14:paraId="3AAB5585" w14:textId="77777777" w:rsidR="00E43650" w:rsidRPr="00545C9A" w:rsidRDefault="00E43650" w:rsidP="005504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3118"/>
      </w:tblGrid>
      <w:tr w:rsidR="00545A7A" w:rsidRPr="00545C9A" w14:paraId="146C8C91" w14:textId="77777777" w:rsidTr="00545A7A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25948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355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4CE77" w14:textId="16816BAE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5C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uk-UA"/>
              </w:rPr>
              <w:t>На момент введення в дію регуляторного акта</w:t>
            </w:r>
          </w:p>
        </w:tc>
      </w:tr>
      <w:tr w:rsidR="00545A7A" w:rsidRPr="00545C9A" w14:paraId="47D46CC0" w14:textId="77777777" w:rsidTr="00545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8CE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34ACE2B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E76" w14:textId="77777777" w:rsidR="00545A7A" w:rsidRPr="00545C9A" w:rsidRDefault="00545A7A" w:rsidP="00026F7B">
            <w:pPr>
              <w:pStyle w:val="2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платників податку, на яких поширюватиметься регуляторний акт, осіб*: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2B5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2064E5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5A7A" w:rsidRPr="00545C9A" w14:paraId="1C996AF1" w14:textId="77777777" w:rsidTr="00545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0AF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78BB" w14:textId="77777777" w:rsidR="00545A7A" w:rsidRPr="00545C9A" w:rsidRDefault="00545A7A" w:rsidP="00026F7B">
            <w:pPr>
              <w:pStyle w:val="2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юридичні особи;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200" w14:textId="458D6323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545A7A" w:rsidRPr="00545C9A" w14:paraId="0E0B45E4" w14:textId="77777777" w:rsidTr="00545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354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4B4" w14:textId="77777777" w:rsidR="00545A7A" w:rsidRPr="00545C9A" w:rsidRDefault="00545A7A" w:rsidP="00026F7B">
            <w:pPr>
              <w:pStyle w:val="2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фізичні особи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8FEF" w14:textId="1D21717D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</w:tr>
      <w:tr w:rsidR="00545A7A" w:rsidRPr="00545C9A" w14:paraId="7D786993" w14:textId="77777777" w:rsidTr="00545A7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22F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2A634391" w14:textId="77777777" w:rsidR="00545A7A" w:rsidRPr="00545C9A" w:rsidRDefault="00545A7A" w:rsidP="00955B48">
            <w:pPr>
              <w:pStyle w:val="2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B39" w14:textId="1574E552" w:rsidR="00545A7A" w:rsidRPr="00545C9A" w:rsidRDefault="00545A7A" w:rsidP="00955B48">
            <w:pPr>
              <w:pStyle w:val="2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до бюджету громади коштів від сплати податку на нерухоме майно, відмінне від земельної ділянки (грн.)**: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4A3" w14:textId="77777777" w:rsidR="00545A7A" w:rsidRPr="00545C9A" w:rsidRDefault="00545A7A" w:rsidP="00955B48">
            <w:pPr>
              <w:pStyle w:val="2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30EDC9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5A7A" w:rsidRPr="00545C9A" w14:paraId="32727F5E" w14:textId="77777777" w:rsidTr="00545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36F3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635" w14:textId="77777777" w:rsidR="00545A7A" w:rsidRPr="00545C9A" w:rsidRDefault="00545A7A" w:rsidP="00026F7B">
            <w:pPr>
              <w:pStyle w:val="2"/>
              <w:spacing w:line="235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юридичні особи;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F65B" w14:textId="41FB0D51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650 500,00</w:t>
            </w:r>
          </w:p>
        </w:tc>
      </w:tr>
      <w:tr w:rsidR="00545A7A" w:rsidRPr="00545C9A" w14:paraId="365BC649" w14:textId="77777777" w:rsidTr="00545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D1B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B58" w14:textId="77777777" w:rsidR="00545A7A" w:rsidRPr="00545C9A" w:rsidRDefault="00545A7A" w:rsidP="00026F7B">
            <w:pPr>
              <w:pStyle w:val="2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фізичні особи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698" w14:textId="07AE3A31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145 150,00</w:t>
            </w:r>
          </w:p>
        </w:tc>
      </w:tr>
      <w:tr w:rsidR="00545A7A" w:rsidRPr="00545C9A" w14:paraId="08F0C89C" w14:textId="77777777" w:rsidTr="00545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506" w14:textId="77777777" w:rsidR="00545A7A" w:rsidRPr="00545C9A" w:rsidRDefault="00545A7A" w:rsidP="00026F7B">
            <w:pPr>
              <w:pStyle w:val="2"/>
              <w:spacing w:line="235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476" w14:textId="77777777" w:rsidR="00545A7A" w:rsidRPr="00545C9A" w:rsidRDefault="00545A7A" w:rsidP="00026F7B">
            <w:pPr>
              <w:pStyle w:val="2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поінформованості суб’єктів господарювання, пов'язаний з державним регулюванням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779A" w14:textId="77777777" w:rsidR="00545A7A" w:rsidRPr="00545C9A" w:rsidRDefault="00545A7A" w:rsidP="00955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Достатньо високий</w:t>
            </w:r>
          </w:p>
        </w:tc>
      </w:tr>
    </w:tbl>
    <w:p w14:paraId="6EF6933C" w14:textId="77777777" w:rsidR="00014E45" w:rsidRPr="00545C9A" w:rsidRDefault="00014E45" w:rsidP="005504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</w:p>
    <w:p w14:paraId="1908DF11" w14:textId="6F145419" w:rsidR="00955B48" w:rsidRPr="00545C9A" w:rsidRDefault="00955B48" w:rsidP="00955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5C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  <w:t> *Кількість платників на 2020 рік наданих  </w:t>
      </w:r>
      <w:r w:rsidRPr="00545C9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Головним управлінням ДПС у Дніпропетровській області</w:t>
      </w:r>
      <w:r w:rsidRPr="00545C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  <w:t xml:space="preserve"> згідно листа від 15.10.2019 року </w:t>
      </w:r>
      <w:r w:rsidRPr="00545C9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№14924/04-36-54-40</w:t>
      </w:r>
    </w:p>
    <w:p w14:paraId="046244C1" w14:textId="2518483B" w:rsidR="00955B48" w:rsidRPr="00545C9A" w:rsidRDefault="00955B48" w:rsidP="00955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5C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  <w:t xml:space="preserve">**Прогнозна сума надходження коштів до бюджету селищної об’єднаної територіальної громади від сплати </w:t>
      </w:r>
      <w:r w:rsidRPr="00545C9A">
        <w:rPr>
          <w:rFonts w:ascii="Times New Roman" w:hAnsi="Times New Roman" w:cs="Times New Roman"/>
          <w:i/>
          <w:sz w:val="24"/>
          <w:szCs w:val="24"/>
          <w:lang w:val="uk-UA"/>
        </w:rPr>
        <w:t>податку на нерухоме майно, відмінне від земельної ділянки</w:t>
      </w:r>
      <w:r w:rsidRPr="00545C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  <w:t xml:space="preserve"> </w:t>
      </w:r>
      <w:r w:rsidRPr="00545C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  <w:lastRenderedPageBreak/>
        <w:t>надана </w:t>
      </w:r>
      <w:r w:rsidRPr="00545C9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Головним управлінням ДПС у Дніпропетровській області</w:t>
      </w:r>
      <w:r w:rsidRPr="00545C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  <w:t xml:space="preserve"> згідно листа від 15.10.2019 року </w:t>
      </w:r>
      <w:r w:rsidRPr="00545C9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№14924/04-36-54-40</w:t>
      </w:r>
    </w:p>
    <w:p w14:paraId="72A3343C" w14:textId="77777777" w:rsidR="00734E8B" w:rsidRPr="00545C9A" w:rsidRDefault="009B6506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/>
        </w:rPr>
      </w:pPr>
      <w:r w:rsidRPr="00545C9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/>
        </w:rPr>
        <w:t> </w:t>
      </w:r>
    </w:p>
    <w:p w14:paraId="4336D260" w14:textId="3F27BDA5" w:rsidR="00A32680" w:rsidRPr="00545C9A" w:rsidRDefault="009B6506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Оцінка результатів реалізації регуляторного акта та ступінь досягнення визначених цілей буде здійснена при проведенні повторного відстеження результативності регуляторного акта згідно вимог Закону України «Про засади державної регуляторної політики у сфері господарської діяльності».</w:t>
      </w:r>
    </w:p>
    <w:p w14:paraId="7C90DA99" w14:textId="77777777" w:rsidR="00734E8B" w:rsidRPr="00545C9A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01BBC660" w14:textId="77777777" w:rsidR="00734E8B" w:rsidRPr="00545C9A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2E705DCA" w14:textId="77777777" w:rsidR="00734E8B" w:rsidRPr="00545C9A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21020758" w14:textId="0B78781B" w:rsidR="00734E8B" w:rsidRPr="00545C9A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Покровський селищний голова</w:t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С.А. СПАЖЕВА</w:t>
      </w:r>
    </w:p>
    <w:p w14:paraId="27A45689" w14:textId="66989E7C" w:rsidR="00F62F12" w:rsidRPr="00545C9A" w:rsidRDefault="00F62F12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0804D74A" w14:textId="30C0F028" w:rsidR="00F62F12" w:rsidRPr="00545C9A" w:rsidRDefault="00F62F12" w:rsidP="00734E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545C9A">
        <w:rPr>
          <w:rFonts w:ascii="Times New Roman" w:eastAsia="Times New Roman" w:hAnsi="Times New Roman" w:cs="Times New Roman"/>
          <w:sz w:val="26"/>
          <w:szCs w:val="26"/>
          <w:lang w:val="uk-UA"/>
        </w:rPr>
        <w:t>13.11.2019 року</w:t>
      </w:r>
    </w:p>
    <w:sectPr w:rsidR="00F62F12" w:rsidRPr="0054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6E03"/>
    <w:multiLevelType w:val="hybridMultilevel"/>
    <w:tmpl w:val="9122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0299"/>
    <w:multiLevelType w:val="hybridMultilevel"/>
    <w:tmpl w:val="1C040DA0"/>
    <w:lvl w:ilvl="0" w:tplc="578AB7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532C"/>
    <w:multiLevelType w:val="hybridMultilevel"/>
    <w:tmpl w:val="59BCE604"/>
    <w:lvl w:ilvl="0" w:tplc="5066B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032845"/>
    <w:multiLevelType w:val="hybridMultilevel"/>
    <w:tmpl w:val="272418CA"/>
    <w:lvl w:ilvl="0" w:tplc="20E8A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FD"/>
    <w:rsid w:val="00010319"/>
    <w:rsid w:val="00014E45"/>
    <w:rsid w:val="0009408B"/>
    <w:rsid w:val="000A072B"/>
    <w:rsid w:val="000A4B81"/>
    <w:rsid w:val="0016365F"/>
    <w:rsid w:val="001D7CE7"/>
    <w:rsid w:val="00211CD1"/>
    <w:rsid w:val="0023448D"/>
    <w:rsid w:val="002623CA"/>
    <w:rsid w:val="002C2968"/>
    <w:rsid w:val="002D5F3C"/>
    <w:rsid w:val="00316BFD"/>
    <w:rsid w:val="00323E06"/>
    <w:rsid w:val="0033364E"/>
    <w:rsid w:val="00353999"/>
    <w:rsid w:val="003A3E1A"/>
    <w:rsid w:val="003B7540"/>
    <w:rsid w:val="003D204B"/>
    <w:rsid w:val="003E2460"/>
    <w:rsid w:val="003E6E37"/>
    <w:rsid w:val="00437FB1"/>
    <w:rsid w:val="0051078C"/>
    <w:rsid w:val="005230CD"/>
    <w:rsid w:val="00545A7A"/>
    <w:rsid w:val="00545C9A"/>
    <w:rsid w:val="005504DE"/>
    <w:rsid w:val="00562A63"/>
    <w:rsid w:val="005732B4"/>
    <w:rsid w:val="0061418A"/>
    <w:rsid w:val="0061618C"/>
    <w:rsid w:val="006A65C8"/>
    <w:rsid w:val="00705CD7"/>
    <w:rsid w:val="0073070E"/>
    <w:rsid w:val="00734E8B"/>
    <w:rsid w:val="007540BA"/>
    <w:rsid w:val="007668C6"/>
    <w:rsid w:val="0079248D"/>
    <w:rsid w:val="007D67B0"/>
    <w:rsid w:val="007D7C78"/>
    <w:rsid w:val="007F2607"/>
    <w:rsid w:val="00830421"/>
    <w:rsid w:val="008F0A79"/>
    <w:rsid w:val="008F2B29"/>
    <w:rsid w:val="00955B48"/>
    <w:rsid w:val="009B6506"/>
    <w:rsid w:val="009E3113"/>
    <w:rsid w:val="009F58C8"/>
    <w:rsid w:val="00A32680"/>
    <w:rsid w:val="00A70AF7"/>
    <w:rsid w:val="00AB7F99"/>
    <w:rsid w:val="00AD5671"/>
    <w:rsid w:val="00B3289C"/>
    <w:rsid w:val="00B545DB"/>
    <w:rsid w:val="00B87E53"/>
    <w:rsid w:val="00BD0B4D"/>
    <w:rsid w:val="00C13F2F"/>
    <w:rsid w:val="00C62B64"/>
    <w:rsid w:val="00CD6387"/>
    <w:rsid w:val="00CF51D8"/>
    <w:rsid w:val="00CF6D49"/>
    <w:rsid w:val="00D2514D"/>
    <w:rsid w:val="00D267E1"/>
    <w:rsid w:val="00D3575F"/>
    <w:rsid w:val="00D4350B"/>
    <w:rsid w:val="00D866C1"/>
    <w:rsid w:val="00D86BBA"/>
    <w:rsid w:val="00D870EC"/>
    <w:rsid w:val="00DE1B79"/>
    <w:rsid w:val="00E43650"/>
    <w:rsid w:val="00E53818"/>
    <w:rsid w:val="00E74047"/>
    <w:rsid w:val="00EC6E4F"/>
    <w:rsid w:val="00ED03B8"/>
    <w:rsid w:val="00F62F12"/>
    <w:rsid w:val="00FB35DF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DFA6"/>
  <w15:chartTrackingRefBased/>
  <w15:docId w15:val="{54D4BE0B-D8EE-4FE4-B5F9-B0AA1B7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5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al-timestamp">
    <w:name w:val="real-timestamp"/>
    <w:basedOn w:val="a"/>
    <w:rsid w:val="009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l-timestampleft">
    <w:name w:val="real-timestamp__left"/>
    <w:basedOn w:val="a0"/>
    <w:rsid w:val="009B6506"/>
  </w:style>
  <w:style w:type="character" w:customStyle="1" w:styleId="real-timestampright">
    <w:name w:val="real-timestamp__right"/>
    <w:basedOn w:val="a0"/>
    <w:rsid w:val="009B6506"/>
  </w:style>
  <w:style w:type="paragraph" w:styleId="a3">
    <w:name w:val="Normal (Web)"/>
    <w:basedOn w:val="a"/>
    <w:link w:val="a4"/>
    <w:unhideWhenUsed/>
    <w:rsid w:val="009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6506"/>
    <w:rPr>
      <w:b/>
      <w:bCs/>
    </w:rPr>
  </w:style>
  <w:style w:type="character" w:styleId="a6">
    <w:name w:val="Emphasis"/>
    <w:basedOn w:val="a0"/>
    <w:uiPriority w:val="20"/>
    <w:qFormat/>
    <w:rsid w:val="009B6506"/>
    <w:rPr>
      <w:i/>
      <w:iCs/>
    </w:rPr>
  </w:style>
  <w:style w:type="character" w:customStyle="1" w:styleId="datefnews">
    <w:name w:val="datefnews"/>
    <w:basedOn w:val="a0"/>
    <w:rsid w:val="009B6506"/>
  </w:style>
  <w:style w:type="paragraph" w:styleId="a7">
    <w:name w:val="List Paragraph"/>
    <w:basedOn w:val="a"/>
    <w:uiPriority w:val="34"/>
    <w:qFormat/>
    <w:rsid w:val="0061618C"/>
    <w:pPr>
      <w:ind w:left="720"/>
      <w:contextualSpacing/>
    </w:pPr>
  </w:style>
  <w:style w:type="table" w:styleId="a8">
    <w:name w:val="Table Grid"/>
    <w:basedOn w:val="a1"/>
    <w:uiPriority w:val="39"/>
    <w:rsid w:val="00AB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3E2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3E2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qFormat/>
    <w:rsid w:val="006141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c">
    <w:name w:val="Hyperlink"/>
    <w:basedOn w:val="a0"/>
    <w:uiPriority w:val="99"/>
    <w:unhideWhenUsed/>
    <w:rsid w:val="00D2514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514D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D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F3C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12"/>
    <w:rsid w:val="003336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Знак"/>
    <w:basedOn w:val="a0"/>
    <w:uiPriority w:val="99"/>
    <w:semiHidden/>
    <w:rsid w:val="0033364E"/>
  </w:style>
  <w:style w:type="character" w:customStyle="1" w:styleId="12">
    <w:name w:val="Основной текст Знак1"/>
    <w:link w:val="af"/>
    <w:locked/>
    <w:rsid w:val="003336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бычный (Интернет) Знак"/>
    <w:link w:val="a3"/>
    <w:locked/>
    <w:rsid w:val="003336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link w:val="StyleZakonu0"/>
    <w:rsid w:val="003D204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3D204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955B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kr.otg.d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2019-11-13T08:07:00Z</cp:lastPrinted>
  <dcterms:created xsi:type="dcterms:W3CDTF">2019-10-03T13:53:00Z</dcterms:created>
  <dcterms:modified xsi:type="dcterms:W3CDTF">2019-11-13T08:34:00Z</dcterms:modified>
</cp:coreProperties>
</file>