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0512" w14:textId="4F8D71CA" w:rsidR="00010319" w:rsidRPr="00010319" w:rsidRDefault="00010319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З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віт  про базове відстеження  результативності  </w:t>
      </w:r>
    </w:p>
    <w:p w14:paraId="7FCA027B" w14:textId="77777777" w:rsidR="00C342B2" w:rsidRDefault="009B6506" w:rsidP="000103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регуляторного  акта - рішення  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</w:t>
      </w:r>
      <w:r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  ради</w:t>
      </w:r>
      <w:r w:rsid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</w:p>
    <w:p w14:paraId="627D6C78" w14:textId="27ABB098" w:rsidR="009B6506" w:rsidRPr="008A0D6A" w:rsidRDefault="00C342B2" w:rsidP="008A0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від 01.07.2019 року № Р-91</w:t>
      </w:r>
      <w:r w:rsidR="003E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-40/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UA"/>
        </w:rPr>
        <w:t>VII</w:t>
      </w:r>
      <w:r w:rsidRPr="00C34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«Про встановлення  </w:t>
      </w:r>
      <w:r w:rsidR="008A0D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туристичного збору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на 20</w:t>
      </w:r>
      <w:r w:rsidR="003E2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20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рік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на території</w:t>
      </w:r>
      <w:r w:rsidR="008A0D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 xml:space="preserve"> </w:t>
      </w:r>
      <w:r w:rsidR="00010319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Покровської селищної ради</w:t>
      </w:r>
      <w:r w:rsidR="009B6506" w:rsidRPr="000103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UA"/>
        </w:rPr>
        <w:t>»</w:t>
      </w:r>
    </w:p>
    <w:p w14:paraId="00B73002" w14:textId="77777777" w:rsidR="009B6506" w:rsidRPr="0001031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01031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uk-UA" w:eastAsia="ru-UA"/>
        </w:rPr>
        <w:t> </w:t>
      </w:r>
    </w:p>
    <w:p w14:paraId="0EB96C3C" w14:textId="664FF24F" w:rsidR="009B6506" w:rsidRPr="008A0D6A" w:rsidRDefault="009B6506" w:rsidP="008A0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1. </w:t>
      </w:r>
      <w:r w:rsidR="008F0A79"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Вид та н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азва регуляторного  акта,  результативність якого відстежується: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A0D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рішення «Про встановлення туристичного збору на 20</w:t>
      </w:r>
      <w:r w:rsidR="003E28B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20</w:t>
      </w:r>
      <w:r w:rsidR="008A0D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рік на території  Покровської селищної ради»</w:t>
      </w:r>
    </w:p>
    <w:p w14:paraId="337C2900" w14:textId="2F16C4BD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 2. 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Назва в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иконавц</w:t>
      </w:r>
      <w:r w:rsid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я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 заходів з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Виконавчий комітет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024B2CC0" w14:textId="543B199C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3. Цілі прийняття акта: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встановлення розмірів ставок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збору на території Покровської селищної ради; забезпечення надходжень до бюджету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окровської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="000A4B8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; забезпечення дотримання вимог Податкового кодексу щодо місцевих податків і зборів.</w:t>
      </w:r>
    </w:p>
    <w:p w14:paraId="41E8C062" w14:textId="20362C44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4.Строк виконання  заходів  з  відстеження: 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 </w:t>
      </w:r>
      <w:r w:rsidR="003E28B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07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3E28B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10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до</w:t>
      </w:r>
      <w:r w:rsidR="007D7C7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3E28B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12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3E28B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11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 w:rsidR="00C62B6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(включно).</w:t>
      </w:r>
    </w:p>
    <w:p w14:paraId="5EC5734D" w14:textId="12C86651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5. Тип  відстеження</w:t>
      </w: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: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 базове.</w:t>
      </w:r>
    </w:p>
    <w:p w14:paraId="0F320D85" w14:textId="2D09E3C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6. Методи  одержання  результатів  відстеження: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="0083042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статистичний</w:t>
      </w:r>
      <w:r w:rsidR="00AB708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64607D71" w14:textId="6F74258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 </w:t>
      </w: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  <w:r w:rsidRPr="008F0A7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uk-UA" w:eastAsia="ru-UA"/>
        </w:rPr>
        <w:t>  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аналіз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інформації отриманої листом від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7668C6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 щодо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540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кількості суб’єктів господарювання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та  надходжен</w:t>
      </w:r>
      <w:r w:rsidR="00437FB1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ня податків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до бюджету </w:t>
      </w:r>
      <w:r w:rsidR="00E5381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об’єднаної територіальної громади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 частині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сплати </w:t>
      </w:r>
      <w:r w:rsidR="002F02F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5732B4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збору</w:t>
      </w:r>
      <w:r w:rsidR="0073070E" w:rsidRPr="00FB35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73070E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також </w:t>
      </w:r>
      <w:r w:rsidR="00D4350B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інформування </w:t>
      </w:r>
      <w:r w:rsidR="00EE5E70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суб’єктів господарювання</w:t>
      </w:r>
      <w:r w:rsidR="00EE5E70" w:rsidRPr="00EE5E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EE5E7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та/або фізичних осіб</w:t>
      </w:r>
      <w:r w:rsidR="0016365F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 основних положень регуляторного акта</w:t>
      </w:r>
      <w:r w:rsidR="00D4350B" w:rsidRP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</w:p>
    <w:p w14:paraId="300F25C0" w14:textId="55D09CE2" w:rsidR="009B6506" w:rsidRPr="00734E8B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8.Кількісні  та  якісні  значення  показників  результативності  регуляторного  акта.</w:t>
      </w:r>
    </w:p>
    <w:p w14:paraId="55BD6312" w14:textId="54E498C6" w:rsidR="0061618C" w:rsidRDefault="0061618C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Враховуючи цілі прийняття акта, для відстеження результативності регуляторного акта були визначені такі показники результативності:</w:t>
      </w:r>
    </w:p>
    <w:p w14:paraId="32F81AE8" w14:textId="0B4B89F0" w:rsidR="0061618C" w:rsidRDefault="005732B4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господарювання, на яких розповсюджується дія акта, осіб</w:t>
      </w:r>
      <w:r w:rsidR="006161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;</w:t>
      </w:r>
    </w:p>
    <w:p w14:paraId="6BF778A7" w14:textId="583F9A10" w:rsidR="00D86BBA" w:rsidRPr="00D86BBA" w:rsidRDefault="00D86BBA" w:rsidP="00D86B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Розмір надходжень </w:t>
      </w:r>
      <w:r w:rsidR="000F1A7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туристичного збору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до бюджету селищної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об’єднаної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, грн;</w:t>
      </w:r>
    </w:p>
    <w:p w14:paraId="0C9EC8E4" w14:textId="65D1C5CC" w:rsidR="0061618C" w:rsidRPr="0061618C" w:rsidRDefault="0061618C" w:rsidP="0061618C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Рівень поінформованості 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суб’єктів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господарювання</w:t>
      </w:r>
      <w:r w:rsidR="005732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та/або фізичних осіб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з основних положень акта</w:t>
      </w:r>
      <w:r w:rsidR="00D870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.</w:t>
      </w:r>
    </w:p>
    <w:p w14:paraId="0633C9C2" w14:textId="38D8894B" w:rsidR="00D86BBA" w:rsidRPr="00D86BBA" w:rsidRDefault="00D86BBA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Кількість суб’єктів господарювання на яких розповсюджується дія акта.</w:t>
      </w:r>
    </w:p>
    <w:p w14:paraId="0927FFB1" w14:textId="7648EFA1" w:rsidR="005732B4" w:rsidRPr="00AB7F99" w:rsidRDefault="005732B4" w:rsidP="00573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Рішення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поширюється на суб’єктів господарювання, які є платниками </w:t>
      </w:r>
      <w:r w:rsidR="00631B7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туристичного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збору.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За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D86BBA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20.05.2019 року №59279/04-36-54-50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)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на податковому обліку не перебувають платники з</w:t>
      </w:r>
      <w:r w:rsidR="00631B7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туристичного </w:t>
      </w:r>
      <w:r w:rsidR="00D86B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збору.</w:t>
      </w:r>
    </w:p>
    <w:p w14:paraId="1AD34AC0" w14:textId="0AC3960A" w:rsidR="00D86BBA" w:rsidRPr="005732B4" w:rsidRDefault="00D86BBA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</w:pP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Розмір надходжень</w:t>
      </w:r>
      <w:r w:rsidR="000F1A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туристичного збору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до бюджету селищної </w:t>
      </w:r>
      <w:r w:rsidRPr="00D86B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UA"/>
        </w:rPr>
        <w:t>об’єднаної територіальної громади</w:t>
      </w:r>
      <w:r w:rsidR="000F1A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Pr="005732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.</w:t>
      </w:r>
    </w:p>
    <w:p w14:paraId="36E75622" w14:textId="4CE301CF" w:rsidR="00D86BBA" w:rsidRDefault="00CA225D" w:rsidP="00D86B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а інформацією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D86BBA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(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170BDF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20.05.2019 року №59279/04-36-54-50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до бюджету селищної об’єднаної територіальної громади від сплати туристичного збору кошти </w:t>
      </w:r>
      <w:r w:rsidR="00D86BBA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не надходили.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47762B81" w14:textId="77777777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Рівень поінформованості суб’єктів господарювання з основних положень акта.</w:t>
      </w:r>
    </w:p>
    <w:p w14:paraId="08264488" w14:textId="485E022F" w:rsidR="007540BA" w:rsidRDefault="009B6506" w:rsidP="00CA3AC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Рівень поінформованості суб’єктів господарювання, пов’язаних з регулюванням, є достатньо високим.</w:t>
      </w:r>
      <w:r w:rsidR="0016365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42B43BC5" w14:textId="097BB23A" w:rsidR="009B6506" w:rsidRPr="008F0A79" w:rsidRDefault="00B3289C" w:rsidP="00CA3AC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lastRenderedPageBreak/>
        <w:t>П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роведено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21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року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робоч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зустріч з підприємцями по питанню оподаткування у 2020 році, 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на якій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обговорен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про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є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кт регуляторного акта – рішення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туристичного збору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</w:t>
      </w:r>
      <w:r w:rsidR="003E28B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20</w:t>
      </w:r>
      <w:r w:rsidR="00D86BBA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рік на території Покровської селищної ради»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вищезазначеному заході брали участь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керівництво виконавчого комітету Покровської селищної ради</w:t>
      </w: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начальники відділів та спеціалісти виконавчого комітету селищної ради, старший державний інспектор Покровської ДПІ Західно-Донбаського управління ГУ Д</w:t>
      </w:r>
      <w:r w:rsidR="006A65C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 у Дніпропетровській області, платники податків у кількості 16 осіб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, що можуть бути у майбутньому потенційними надавачами послуг</w:t>
      </w:r>
      <w:r w:rsidR="00CA225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 туристичної діяльності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</w:t>
      </w:r>
      <w:r w:rsidR="0079248D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а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кож</w:t>
      </w:r>
      <w:r w:rsidR="0035399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33296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проект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рішення</w:t>
      </w:r>
      <w:r w:rsidR="00FE3AC9" w:rsidRP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селищної ради</w:t>
      </w:r>
      <w:r w:rsidR="00FE3AC9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туристичного збору на 20</w:t>
      </w:r>
      <w:r w:rsidR="003E28B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20</w:t>
      </w:r>
      <w:r w:rsidR="000A072B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рік на території Покровської селищної ради</w:t>
      </w:r>
      <w:r w:rsidR="00CA2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»</w:t>
      </w:r>
      <w:r w:rsidR="00FE3AC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оприлюднено на офіційному веб-сайті </w:t>
      </w:r>
      <w:r w:rsidR="00FE3AC9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(сайт: </w:t>
      </w:r>
      <w:hyperlink r:id="rId5" w:history="1">
        <w:r w:rsidR="00CD6387" w:rsidRPr="00D2514D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https://pokr.otg.dp.gov.ua</w:t>
        </w:r>
      </w:hyperlink>
      <w:r w:rsidR="00CD6387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uk-UA"/>
        </w:rPr>
        <w:t>)</w:t>
      </w:r>
      <w:r w:rsidR="00CD638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До того ж, прийняте рішення селищної ради</w:t>
      </w:r>
      <w:r w:rsidR="004E7350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4E7350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«Про встановлення  </w:t>
      </w:r>
      <w:r w:rsidR="004E735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туристичного збору</w:t>
      </w:r>
      <w:r w:rsidR="004E7350" w:rsidRPr="000A4B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на 2020 рік на території Покровської селищної ради»</w:t>
      </w:r>
      <w:r w:rsidR="004E735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оприлюднено також на офіційному веб-сайті </w:t>
      </w:r>
      <w:r w:rsidR="004E7350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Покровської селищної об’єднаної територіальної громади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4E7350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у місцевій газеті «Покровський край» від  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05</w:t>
      </w:r>
      <w:r w:rsidR="004E7350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.0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7</w:t>
      </w:r>
      <w:r w:rsidR="004E7350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.2019 №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53 (10773)</w:t>
      </w:r>
      <w:r w:rsidR="004E7350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 (опубліковано на паперових носіях 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тираж</w:t>
      </w:r>
      <w:r w:rsidR="004E7350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4E735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3431 примірник).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Оскільки, відповідно до </w:t>
      </w:r>
      <w:r w:rsidR="000A072B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0A07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а</w:t>
      </w:r>
      <w:r w:rsidR="00170B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20.05.2019 року №59279/04-36-54-50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Західно-Донбаського управління ГУ ДФС</w:t>
      </w:r>
      <w:r w:rsidR="000A072B"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у Дніпропетровській області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 податковому обліку не перебувають платники з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туристичного</w:t>
      </w:r>
      <w:r w:rsidR="000A072B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збору, то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поінформування потенційних суб’єктів господарювання, які у майбутньому можуть бути 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потенційними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надавачами 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туристичних 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послуг проводилася з метою залучення додаткових коштів до бюджету та розвитку</w:t>
      </w:r>
      <w:r w:rsidR="00CA3AC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бізнесу у сфері</w:t>
      </w:r>
      <w:r w:rsidR="00EE5E70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сільського туризму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, </w:t>
      </w:r>
      <w:r w:rsidR="00CA3AC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що</w:t>
      </w:r>
      <w:r w:rsidR="003E6E37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на разі є перспективною нішою для малого (мікро-) бізнесу. </w:t>
      </w:r>
      <w:r w:rsidR="003E6E37">
        <w:rPr>
          <w:rFonts w:ascii="Times New Roman" w:hAnsi="Times New Roman" w:cs="Times New Roman"/>
          <w:sz w:val="26"/>
          <w:szCs w:val="26"/>
          <w:lang w:val="uk-UA" w:eastAsia="ru-UA"/>
        </w:rPr>
        <w:t xml:space="preserve"> </w:t>
      </w:r>
      <w:r w:rsidR="009B6506" w:rsidRPr="008F2B2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</w:p>
    <w:p w14:paraId="354DB8BE" w14:textId="3F1F7938" w:rsidR="009B6506" w:rsidRPr="008F0A79" w:rsidRDefault="009B6506" w:rsidP="009B6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9. Оцінка результатів реалізації регуляторного акта та ступеня досягнення визначених цілей.</w:t>
      </w:r>
    </w:p>
    <w:p w14:paraId="5710A584" w14:textId="21A69B92" w:rsidR="00E74047" w:rsidRPr="00EE5E70" w:rsidRDefault="00EE5E70" w:rsidP="005504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 w:rsidRPr="008F0A79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Оцінка результатів реалізації регуляторного акта та ступінь досягнення визначених цілей буде здійснена при проведенні повторного відстеження результативності регуляторного акта згідно вимог Закону України «Про засади державної регуляторної політики у сфері господарської діяльності».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П</w:t>
      </w:r>
      <w:r w:rsidR="00E7404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ід час базового відстеження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E7404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визначено такі значення показників результативності:</w:t>
      </w: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693"/>
      </w:tblGrid>
      <w:tr w:rsidR="009B6506" w:rsidRPr="008F0A79" w14:paraId="6C876956" w14:textId="77777777" w:rsidTr="00EE5E70">
        <w:trPr>
          <w:trHeight w:val="227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5D07" w14:textId="51A447D4" w:rsidR="009B6506" w:rsidRPr="00D3575F" w:rsidRDefault="009B6506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8F0A7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lang w:val="uk-UA" w:eastAsia="ru-UA"/>
              </w:rPr>
              <w:t> </w:t>
            </w:r>
            <w:r w:rsidRPr="00D357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Показник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8C842" w14:textId="3F8E003C" w:rsidR="009B6506" w:rsidRPr="00D3575F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ru-UA"/>
              </w:rPr>
              <w:t>На момент введення у дію регуляторного акту</w:t>
            </w:r>
          </w:p>
        </w:tc>
      </w:tr>
      <w:tr w:rsidR="009B6506" w:rsidRPr="008F0A79" w14:paraId="15437990" w14:textId="77777777" w:rsidTr="00EE5E70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0EE85" w14:textId="45ABC295" w:rsidR="009B6506" w:rsidRPr="007F2607" w:rsidRDefault="00D866C1" w:rsidP="00D86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Кількість суб’єктів господарювання, на яких розповсюджується дія акта, осіб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1A16" w14:textId="0DA5A02F" w:rsidR="009B6506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7B3E08D7" w14:textId="77777777" w:rsidTr="00EE5E70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9B4C4C" w14:textId="14283443" w:rsidR="009B6506" w:rsidRPr="007F2607" w:rsidRDefault="00D866C1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Розмір надходжень </w:t>
            </w:r>
            <w:r w:rsidR="00EE5E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туристичного збору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 xml:space="preserve">до бюджету селищної 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об’єднаної територіальної громади</w:t>
            </w: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, грн</w:t>
            </w:r>
            <w:r w:rsidR="007F2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UA"/>
              </w:rPr>
              <w:t>*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AE848" w14:textId="25FED470" w:rsidR="00D3575F" w:rsidRPr="007F2607" w:rsidRDefault="007F2607" w:rsidP="0073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</w:t>
            </w:r>
          </w:p>
        </w:tc>
      </w:tr>
      <w:tr w:rsidR="009B6506" w:rsidRPr="008F0A79" w14:paraId="13518CB4" w14:textId="77777777" w:rsidTr="007F2607">
        <w:trPr>
          <w:trHeight w:val="20"/>
          <w:jc w:val="center"/>
        </w:trPr>
        <w:tc>
          <w:tcPr>
            <w:tcW w:w="6371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7A342" w14:textId="24ED5B71" w:rsidR="009B6506" w:rsidRPr="007F2607" w:rsidRDefault="0061418A" w:rsidP="00734E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 з основних положень акта</w:t>
            </w:r>
          </w:p>
        </w:tc>
        <w:tc>
          <w:tcPr>
            <w:tcW w:w="2693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F16FB" w14:textId="4B05FF6D" w:rsidR="00734E8B" w:rsidRPr="007F2607" w:rsidRDefault="0061418A" w:rsidP="00D86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Достатньо високий</w:t>
            </w:r>
          </w:p>
        </w:tc>
      </w:tr>
    </w:tbl>
    <w:p w14:paraId="78AFD170" w14:textId="1BC3CCED" w:rsidR="0079248D" w:rsidRPr="007F2607" w:rsidRDefault="009B6506" w:rsidP="007F26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</w:pPr>
      <w:r w:rsidRPr="00734E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Pr="007924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*</w:t>
      </w:r>
      <w:r w:rsidR="007F2607" w:rsidRP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Згідно даних</w:t>
      </w:r>
      <w:r w:rsidR="007F260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лист</w:t>
      </w:r>
      <w:r w:rsidR="007F260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UA"/>
        </w:rPr>
        <w:t>а</w:t>
      </w:r>
      <w:r w:rsidR="007F2607" w:rsidRPr="007F2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UA"/>
        </w:rPr>
        <w:t> 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 xml:space="preserve">від 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UA"/>
        </w:rPr>
        <w:t>лист</w:t>
      </w:r>
      <w:r w:rsidR="00170BDF" w:rsidRPr="002C29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  <w:r w:rsidR="00170BDF" w:rsidRPr="002C2968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від 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20.05.2019 року №59279/04-36-54-50</w:t>
      </w:r>
      <w:r w:rsidR="00170BDF"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Західно-Донбаського управління</w:t>
      </w:r>
      <w:r w:rsidR="00755F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 xml:space="preserve"> </w:t>
      </w:r>
      <w:r w:rsidR="007F2607" w:rsidRPr="007F2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ГУ ДФС у Дніпропетровській області</w:t>
      </w:r>
    </w:p>
    <w:p w14:paraId="72A3343C" w14:textId="77777777" w:rsidR="00734E8B" w:rsidRDefault="009B6506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</w:pPr>
      <w:r w:rsidRPr="008F0A7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uk-UA" w:eastAsia="ru-UA"/>
        </w:rPr>
        <w:t> </w:t>
      </w:r>
    </w:p>
    <w:p w14:paraId="2E705DCA" w14:textId="77777777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</w:p>
    <w:p w14:paraId="21020758" w14:textId="619540A6" w:rsidR="00734E8B" w:rsidRDefault="00734E8B" w:rsidP="00734E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>Покровський селищний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UA"/>
        </w:rPr>
        <w:tab/>
        <w:t>С.А. СПАЖЕВА</w:t>
      </w:r>
    </w:p>
    <w:p w14:paraId="35DE01F0" w14:textId="20FD21AA" w:rsidR="00B5703C" w:rsidRDefault="00B5703C" w:rsidP="00B5703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A01498E" w14:textId="46B0DDEE" w:rsidR="00B5703C" w:rsidRPr="00B5703C" w:rsidRDefault="003E28B7" w:rsidP="00B570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55FF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5703C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B5703C">
        <w:rPr>
          <w:rFonts w:ascii="Times New Roman" w:hAnsi="Times New Roman" w:cs="Times New Roman"/>
          <w:sz w:val="26"/>
          <w:szCs w:val="26"/>
          <w:lang w:val="uk-UA"/>
        </w:rPr>
        <w:t>.2019 року</w:t>
      </w:r>
    </w:p>
    <w:sectPr w:rsidR="00B5703C" w:rsidRPr="00B5703C" w:rsidSect="0063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299"/>
    <w:multiLevelType w:val="hybridMultilevel"/>
    <w:tmpl w:val="1C040DA0"/>
    <w:lvl w:ilvl="0" w:tplc="578AB7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FD"/>
    <w:rsid w:val="00003992"/>
    <w:rsid w:val="00010319"/>
    <w:rsid w:val="00014E45"/>
    <w:rsid w:val="00080F92"/>
    <w:rsid w:val="000A072B"/>
    <w:rsid w:val="000A4B81"/>
    <w:rsid w:val="000F1A72"/>
    <w:rsid w:val="0016365F"/>
    <w:rsid w:val="00170BDF"/>
    <w:rsid w:val="001D7CE7"/>
    <w:rsid w:val="00211CD1"/>
    <w:rsid w:val="0023448D"/>
    <w:rsid w:val="002623CA"/>
    <w:rsid w:val="002C2968"/>
    <w:rsid w:val="002D5F3C"/>
    <w:rsid w:val="002F02F8"/>
    <w:rsid w:val="00316BFD"/>
    <w:rsid w:val="00332967"/>
    <w:rsid w:val="00353999"/>
    <w:rsid w:val="003A3E1A"/>
    <w:rsid w:val="003E2460"/>
    <w:rsid w:val="003E28B7"/>
    <w:rsid w:val="003E6E37"/>
    <w:rsid w:val="00405B5B"/>
    <w:rsid w:val="00437FB1"/>
    <w:rsid w:val="004E7350"/>
    <w:rsid w:val="0051078C"/>
    <w:rsid w:val="005230CD"/>
    <w:rsid w:val="005504DE"/>
    <w:rsid w:val="00562A63"/>
    <w:rsid w:val="005732B4"/>
    <w:rsid w:val="0061418A"/>
    <w:rsid w:val="0061618C"/>
    <w:rsid w:val="00631B77"/>
    <w:rsid w:val="006A65C8"/>
    <w:rsid w:val="00705CD7"/>
    <w:rsid w:val="0073070E"/>
    <w:rsid w:val="00734E8B"/>
    <w:rsid w:val="007540BA"/>
    <w:rsid w:val="00755FFF"/>
    <w:rsid w:val="007668C6"/>
    <w:rsid w:val="0079248D"/>
    <w:rsid w:val="007D67B0"/>
    <w:rsid w:val="007D7C78"/>
    <w:rsid w:val="007E142F"/>
    <w:rsid w:val="007F2607"/>
    <w:rsid w:val="00830421"/>
    <w:rsid w:val="008A0D6A"/>
    <w:rsid w:val="008F0A79"/>
    <w:rsid w:val="008F2B29"/>
    <w:rsid w:val="009B6506"/>
    <w:rsid w:val="009E3113"/>
    <w:rsid w:val="009F58C8"/>
    <w:rsid w:val="00A32680"/>
    <w:rsid w:val="00A70AF7"/>
    <w:rsid w:val="00AB7084"/>
    <w:rsid w:val="00AB7F99"/>
    <w:rsid w:val="00AD4A36"/>
    <w:rsid w:val="00AD5671"/>
    <w:rsid w:val="00B3289C"/>
    <w:rsid w:val="00B5703C"/>
    <w:rsid w:val="00B87E53"/>
    <w:rsid w:val="00BD0B4D"/>
    <w:rsid w:val="00C202E9"/>
    <w:rsid w:val="00C342B2"/>
    <w:rsid w:val="00C62B64"/>
    <w:rsid w:val="00CA225D"/>
    <w:rsid w:val="00CA3ACF"/>
    <w:rsid w:val="00CD6387"/>
    <w:rsid w:val="00CF6D49"/>
    <w:rsid w:val="00D2514D"/>
    <w:rsid w:val="00D3575F"/>
    <w:rsid w:val="00D4350B"/>
    <w:rsid w:val="00D866C1"/>
    <w:rsid w:val="00D86BBA"/>
    <w:rsid w:val="00D870EC"/>
    <w:rsid w:val="00DE1B79"/>
    <w:rsid w:val="00E53818"/>
    <w:rsid w:val="00E74047"/>
    <w:rsid w:val="00ED03B8"/>
    <w:rsid w:val="00EE5E70"/>
    <w:rsid w:val="00FB35DF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DFA6"/>
  <w15:chartTrackingRefBased/>
  <w15:docId w15:val="{54D4BE0B-D8EE-4FE4-B5F9-B0AA1B7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50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customStyle="1" w:styleId="real-timestamp">
    <w:name w:val="real-timestamp"/>
    <w:basedOn w:val="a"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real-timestampleft">
    <w:name w:val="real-timestamp__left"/>
    <w:basedOn w:val="a0"/>
    <w:rsid w:val="009B6506"/>
  </w:style>
  <w:style w:type="character" w:customStyle="1" w:styleId="real-timestampright">
    <w:name w:val="real-timestamp__right"/>
    <w:basedOn w:val="a0"/>
    <w:rsid w:val="009B6506"/>
  </w:style>
  <w:style w:type="paragraph" w:styleId="a3">
    <w:name w:val="Normal (Web)"/>
    <w:basedOn w:val="a"/>
    <w:uiPriority w:val="99"/>
    <w:semiHidden/>
    <w:unhideWhenUsed/>
    <w:rsid w:val="009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B6506"/>
    <w:rPr>
      <w:b/>
      <w:bCs/>
    </w:rPr>
  </w:style>
  <w:style w:type="character" w:styleId="a5">
    <w:name w:val="Emphasis"/>
    <w:basedOn w:val="a0"/>
    <w:uiPriority w:val="20"/>
    <w:qFormat/>
    <w:rsid w:val="009B6506"/>
    <w:rPr>
      <w:i/>
      <w:iCs/>
    </w:rPr>
  </w:style>
  <w:style w:type="character" w:customStyle="1" w:styleId="datefnews">
    <w:name w:val="datefnews"/>
    <w:basedOn w:val="a0"/>
    <w:rsid w:val="009B6506"/>
  </w:style>
  <w:style w:type="paragraph" w:styleId="a6">
    <w:name w:val="List Paragraph"/>
    <w:basedOn w:val="a"/>
    <w:uiPriority w:val="34"/>
    <w:qFormat/>
    <w:rsid w:val="0061618C"/>
    <w:pPr>
      <w:ind w:left="720"/>
      <w:contextualSpacing/>
    </w:pPr>
  </w:style>
  <w:style w:type="table" w:styleId="a7">
    <w:name w:val="Table Grid"/>
    <w:basedOn w:val="a1"/>
    <w:uiPriority w:val="39"/>
    <w:rsid w:val="00AB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2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E2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qFormat/>
    <w:rsid w:val="006141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basedOn w:val="a0"/>
    <w:uiPriority w:val="99"/>
    <w:unhideWhenUsed/>
    <w:rsid w:val="00D2514D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2514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D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2020-01-09T15:09:00Z</cp:lastPrinted>
  <dcterms:created xsi:type="dcterms:W3CDTF">2019-10-03T13:53:00Z</dcterms:created>
  <dcterms:modified xsi:type="dcterms:W3CDTF">2020-01-09T15:12:00Z</dcterms:modified>
</cp:coreProperties>
</file>