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E04C" w14:textId="77777777" w:rsidR="00822DD9" w:rsidRDefault="00000000" w:rsidP="00F13B0B">
      <w:pPr>
        <w:pStyle w:val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object w:dxaOrig="1440" w:dyaOrig="1440" w14:anchorId="77047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35pt;margin-top:-43.85pt;width:151.35pt;height:113.55pt;z-index:-251658752;mso-wrap-edited:f" wrapcoords="-107 0 -107 21457 21600 21457 21600 0 -107 0" filled="t">
            <v:imagedata r:id="rId4" o:title=""/>
            <w10:wrap anchorx="page"/>
          </v:shape>
          <o:OLEObject Type="Embed" ProgID="PBrush" ShapeID="_x0000_s1026" DrawAspect="Content" ObjectID="_1792405460" r:id="rId5"/>
        </w:object>
      </w:r>
    </w:p>
    <w:p w14:paraId="4F087450" w14:textId="77777777" w:rsidR="00822DD9" w:rsidRDefault="00822DD9" w:rsidP="00F13B0B">
      <w:pPr>
        <w:pStyle w:val="3"/>
        <w:jc w:val="center"/>
        <w:rPr>
          <w:b/>
          <w:sz w:val="28"/>
          <w:szCs w:val="28"/>
        </w:rPr>
      </w:pPr>
    </w:p>
    <w:p w14:paraId="1262FD74" w14:textId="77777777" w:rsidR="00F13B0B" w:rsidRPr="00A16792" w:rsidRDefault="0079312B" w:rsidP="0079312B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13B0B" w:rsidRPr="00A16792">
        <w:rPr>
          <w:b/>
          <w:sz w:val="28"/>
          <w:szCs w:val="28"/>
        </w:rPr>
        <w:t>ПОКРОВСЬКА СЕЛИЩНА РАДА</w:t>
      </w:r>
    </w:p>
    <w:p w14:paraId="7AA1FD31" w14:textId="77777777" w:rsidR="00F13B0B" w:rsidRPr="00A16792" w:rsidRDefault="00F13B0B" w:rsidP="0079312B">
      <w:pPr>
        <w:pStyle w:val="3"/>
        <w:ind w:left="-142"/>
        <w:rPr>
          <w:b/>
          <w:sz w:val="28"/>
          <w:szCs w:val="28"/>
        </w:rPr>
      </w:pPr>
      <w:r w:rsidRPr="00A16792">
        <w:rPr>
          <w:b/>
          <w:sz w:val="28"/>
          <w:szCs w:val="28"/>
        </w:rPr>
        <w:t>СИНЕЛЬНИКІВСЬКОГО РАЙОНУ ДНІПРОПЕТРОВСЬКОЇ ОБЛАСТІ</w:t>
      </w:r>
    </w:p>
    <w:p w14:paraId="337B2787" w14:textId="77777777" w:rsidR="00F13B0B" w:rsidRPr="00A16792" w:rsidRDefault="00247A1C" w:rsidP="00F13B0B">
      <w:pPr>
        <w:pStyle w:val="3"/>
        <w:jc w:val="center"/>
        <w:rPr>
          <w:bCs w:val="0"/>
          <w:szCs w:val="24"/>
        </w:rPr>
      </w:pPr>
      <w:r>
        <w:rPr>
          <w:bCs w:val="0"/>
          <w:szCs w:val="24"/>
        </w:rPr>
        <w:t>(шістдесят перша сесія восьмого</w:t>
      </w:r>
      <w:r w:rsidR="00F13B0B" w:rsidRPr="00A16792">
        <w:rPr>
          <w:bCs w:val="0"/>
          <w:szCs w:val="24"/>
        </w:rPr>
        <w:t xml:space="preserve"> скликання)</w:t>
      </w:r>
    </w:p>
    <w:p w14:paraId="16A84115" w14:textId="77777777" w:rsidR="00F13B0B" w:rsidRPr="00A16792" w:rsidRDefault="00F13B0B" w:rsidP="00F13B0B">
      <w:pPr>
        <w:pStyle w:val="3"/>
        <w:jc w:val="center"/>
        <w:rPr>
          <w:bCs w:val="0"/>
          <w:sz w:val="20"/>
        </w:rPr>
      </w:pPr>
    </w:p>
    <w:p w14:paraId="4FD590B4" w14:textId="77777777" w:rsidR="00F13B0B" w:rsidRDefault="0079312B" w:rsidP="0079312B">
      <w:pPr>
        <w:pStyle w:val="3"/>
        <w:rPr>
          <w:bCs w:val="0"/>
          <w:szCs w:val="24"/>
        </w:rPr>
      </w:pPr>
      <w:r>
        <w:rPr>
          <w:bCs w:val="0"/>
          <w:szCs w:val="24"/>
        </w:rPr>
        <w:t xml:space="preserve">                                                             </w:t>
      </w:r>
      <w:r w:rsidR="00F13B0B" w:rsidRPr="00A16792">
        <w:rPr>
          <w:bCs w:val="0"/>
          <w:szCs w:val="24"/>
        </w:rPr>
        <w:t>смт Покровське</w:t>
      </w:r>
    </w:p>
    <w:p w14:paraId="4F1D2D92" w14:textId="77777777" w:rsidR="00F13B0B" w:rsidRPr="001D4F55" w:rsidRDefault="00F13B0B" w:rsidP="00F13B0B">
      <w:pPr>
        <w:pStyle w:val="3"/>
        <w:jc w:val="center"/>
        <w:rPr>
          <w:bCs w:val="0"/>
          <w:szCs w:val="24"/>
        </w:rPr>
      </w:pPr>
    </w:p>
    <w:p w14:paraId="2D6A0E43" w14:textId="77777777" w:rsidR="00F13B0B" w:rsidRPr="00A16792" w:rsidRDefault="0079312B" w:rsidP="0079312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F13B0B" w:rsidRPr="00A16792">
        <w:rPr>
          <w:b/>
          <w:sz w:val="28"/>
          <w:szCs w:val="28"/>
        </w:rPr>
        <w:t>Р</w:t>
      </w:r>
      <w:r w:rsidR="00F13B0B">
        <w:rPr>
          <w:b/>
          <w:sz w:val="28"/>
          <w:szCs w:val="28"/>
          <w:lang w:val="uk-UA"/>
        </w:rPr>
        <w:t xml:space="preserve"> </w:t>
      </w:r>
      <w:r w:rsidR="00F13B0B" w:rsidRPr="00A16792">
        <w:rPr>
          <w:b/>
          <w:sz w:val="28"/>
          <w:szCs w:val="28"/>
        </w:rPr>
        <w:t>І</w:t>
      </w:r>
      <w:r w:rsidR="00F13B0B">
        <w:rPr>
          <w:b/>
          <w:sz w:val="28"/>
          <w:szCs w:val="28"/>
          <w:lang w:val="uk-UA"/>
        </w:rPr>
        <w:t xml:space="preserve"> </w:t>
      </w:r>
      <w:r w:rsidR="00F13B0B" w:rsidRPr="00A16792">
        <w:rPr>
          <w:b/>
          <w:sz w:val="28"/>
          <w:szCs w:val="28"/>
        </w:rPr>
        <w:t>Ш</w:t>
      </w:r>
      <w:r w:rsidR="00F13B0B">
        <w:rPr>
          <w:b/>
          <w:sz w:val="28"/>
          <w:szCs w:val="28"/>
          <w:lang w:val="uk-UA"/>
        </w:rPr>
        <w:t xml:space="preserve"> </w:t>
      </w:r>
      <w:r w:rsidR="00F13B0B" w:rsidRPr="00A16792">
        <w:rPr>
          <w:b/>
          <w:sz w:val="28"/>
          <w:szCs w:val="28"/>
        </w:rPr>
        <w:t>Е</w:t>
      </w:r>
      <w:r w:rsidR="00F13B0B">
        <w:rPr>
          <w:b/>
          <w:sz w:val="28"/>
          <w:szCs w:val="28"/>
          <w:lang w:val="uk-UA"/>
        </w:rPr>
        <w:t xml:space="preserve"> </w:t>
      </w:r>
      <w:r w:rsidR="00F13B0B" w:rsidRPr="00A16792">
        <w:rPr>
          <w:b/>
          <w:sz w:val="28"/>
          <w:szCs w:val="28"/>
        </w:rPr>
        <w:t>Н</w:t>
      </w:r>
      <w:r w:rsidR="00F13B0B">
        <w:rPr>
          <w:b/>
          <w:sz w:val="28"/>
          <w:szCs w:val="28"/>
          <w:lang w:val="uk-UA"/>
        </w:rPr>
        <w:t xml:space="preserve"> </w:t>
      </w:r>
      <w:proofErr w:type="spellStart"/>
      <w:r w:rsidR="00F13B0B" w:rsidRPr="00A16792">
        <w:rPr>
          <w:b/>
          <w:sz w:val="28"/>
          <w:szCs w:val="28"/>
        </w:rPr>
        <w:t>Н</w:t>
      </w:r>
      <w:proofErr w:type="spellEnd"/>
      <w:r w:rsidR="00F13B0B">
        <w:rPr>
          <w:b/>
          <w:sz w:val="28"/>
          <w:szCs w:val="28"/>
          <w:lang w:val="uk-UA"/>
        </w:rPr>
        <w:t xml:space="preserve"> </w:t>
      </w:r>
      <w:r w:rsidR="00F13B0B" w:rsidRPr="00A16792">
        <w:rPr>
          <w:b/>
          <w:sz w:val="28"/>
          <w:szCs w:val="28"/>
        </w:rPr>
        <w:t>Я</w:t>
      </w:r>
    </w:p>
    <w:p w14:paraId="58B1DA1C" w14:textId="77777777" w:rsidR="006E05E3" w:rsidRDefault="006E05E3"/>
    <w:p w14:paraId="3A093FBC" w14:textId="3DC01B89" w:rsidR="0079312B" w:rsidRDefault="001A6238" w:rsidP="00941D32">
      <w:pPr>
        <w:rPr>
          <w:sz w:val="28"/>
          <w:szCs w:val="28"/>
          <w:lang w:val="uk-UA"/>
        </w:rPr>
      </w:pPr>
      <w:r w:rsidRPr="001A6238">
        <w:rPr>
          <w:sz w:val="28"/>
          <w:szCs w:val="28"/>
          <w:lang w:val="uk-UA"/>
        </w:rPr>
        <w:t>05.07.2024</w:t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  <w:lang w:val="uk-UA"/>
        </w:rPr>
        <w:tab/>
      </w:r>
      <w:r w:rsidRPr="001A6238">
        <w:rPr>
          <w:sz w:val="28"/>
          <w:szCs w:val="28"/>
        </w:rPr>
        <w:t>№ P-3997-61/VIII</w:t>
      </w:r>
    </w:p>
    <w:p w14:paraId="5DBC95DF" w14:textId="77777777" w:rsidR="001A6238" w:rsidRPr="001A6238" w:rsidRDefault="001A6238" w:rsidP="00941D32">
      <w:pPr>
        <w:rPr>
          <w:sz w:val="28"/>
          <w:szCs w:val="28"/>
          <w:lang w:val="uk-UA"/>
        </w:rPr>
      </w:pPr>
    </w:p>
    <w:p w14:paraId="0FDEE7CA" w14:textId="77777777" w:rsidR="00292F08" w:rsidRDefault="0079312B" w:rsidP="00292F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03FB5">
        <w:rPr>
          <w:sz w:val="28"/>
          <w:szCs w:val="28"/>
          <w:lang w:val="uk-UA"/>
        </w:rPr>
        <w:t>початок розроблення проєкту Стратегії розвитку Покровської</w:t>
      </w:r>
    </w:p>
    <w:p w14:paraId="756EF7B6" w14:textId="77777777" w:rsidR="0079312B" w:rsidRDefault="00603FB5" w:rsidP="00292F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312B">
        <w:rPr>
          <w:sz w:val="28"/>
          <w:szCs w:val="28"/>
          <w:lang w:val="uk-UA"/>
        </w:rPr>
        <w:t xml:space="preserve">селищної </w:t>
      </w:r>
      <w:r>
        <w:rPr>
          <w:sz w:val="28"/>
          <w:szCs w:val="28"/>
          <w:lang w:val="uk-UA"/>
        </w:rPr>
        <w:t>територіальної громади</w:t>
      </w:r>
      <w:r w:rsidR="00553577">
        <w:rPr>
          <w:sz w:val="28"/>
          <w:szCs w:val="28"/>
          <w:lang w:val="uk-UA"/>
        </w:rPr>
        <w:t xml:space="preserve"> на період до 2027 року</w:t>
      </w:r>
    </w:p>
    <w:p w14:paraId="3D21FE53" w14:textId="77777777" w:rsidR="0079312B" w:rsidRDefault="0079312B" w:rsidP="00603FB5">
      <w:pPr>
        <w:rPr>
          <w:sz w:val="28"/>
          <w:szCs w:val="28"/>
          <w:lang w:val="uk-UA"/>
        </w:rPr>
      </w:pPr>
    </w:p>
    <w:p w14:paraId="5C267DB5" w14:textId="77777777" w:rsidR="0079312B" w:rsidRPr="004947B5" w:rsidRDefault="0079312B" w:rsidP="00941D32">
      <w:pPr>
        <w:rPr>
          <w:sz w:val="28"/>
          <w:szCs w:val="28"/>
          <w:lang w:val="uk-UA"/>
        </w:rPr>
      </w:pPr>
    </w:p>
    <w:p w14:paraId="4BB17480" w14:textId="77777777" w:rsidR="0079312B" w:rsidRDefault="0079312B" w:rsidP="00F86BF7">
      <w:pPr>
        <w:pStyle w:val="3"/>
        <w:tabs>
          <w:tab w:val="left" w:pos="567"/>
        </w:tabs>
        <w:rPr>
          <w:sz w:val="28"/>
          <w:szCs w:val="28"/>
        </w:rPr>
      </w:pPr>
      <w:r w:rsidRPr="004947B5">
        <w:rPr>
          <w:sz w:val="28"/>
          <w:szCs w:val="28"/>
        </w:rPr>
        <w:t xml:space="preserve">        </w:t>
      </w:r>
      <w:r w:rsidR="004947B5" w:rsidRPr="004947B5">
        <w:rPr>
          <w:sz w:val="28"/>
          <w:szCs w:val="28"/>
        </w:rPr>
        <w:t>Керуючись Законом</w:t>
      </w:r>
      <w:r w:rsidRPr="004947B5">
        <w:rPr>
          <w:sz w:val="28"/>
          <w:szCs w:val="28"/>
        </w:rPr>
        <w:t xml:space="preserve"> України "Про місцеве </w:t>
      </w:r>
      <w:r w:rsidR="004947B5" w:rsidRPr="004947B5">
        <w:rPr>
          <w:sz w:val="28"/>
          <w:szCs w:val="28"/>
        </w:rPr>
        <w:t>самоврядування в Україні",  відповідно до постанови Кабінету Міністрів України від 03.03.2021 року №179 «Про затвердження Національної економічної стратегії на період до 2030 року», постанови Кабінету Міністрів України від 05.08.2020 року №695 «Про затвердження Державної стратегії регіонального розвитку на 2021-2027 роки», рішення Дніпропетровської обласної ради від 07.08.2020 року №624-24/</w:t>
      </w:r>
      <w:r w:rsidR="004947B5" w:rsidRPr="004947B5">
        <w:rPr>
          <w:sz w:val="28"/>
          <w:szCs w:val="28"/>
          <w:lang w:val="en-US"/>
        </w:rPr>
        <w:t>VII</w:t>
      </w:r>
      <w:r w:rsidR="004947B5" w:rsidRPr="004947B5">
        <w:rPr>
          <w:sz w:val="28"/>
          <w:szCs w:val="28"/>
        </w:rPr>
        <w:t xml:space="preserve"> «Про Стратегію регіонального розвитку Дніпропетровської області на період до 2027 року»,</w:t>
      </w:r>
      <w:r w:rsidR="00553577">
        <w:rPr>
          <w:sz w:val="28"/>
          <w:szCs w:val="28"/>
        </w:rPr>
        <w:t xml:space="preserve"> </w:t>
      </w:r>
      <w:r w:rsidR="00553577" w:rsidRPr="006579F6">
        <w:rPr>
          <w:sz w:val="28"/>
          <w:szCs w:val="28"/>
        </w:rPr>
        <w:t>пункт</w:t>
      </w:r>
      <w:r w:rsidR="00553577">
        <w:rPr>
          <w:sz w:val="28"/>
          <w:szCs w:val="28"/>
        </w:rPr>
        <w:t xml:space="preserve">у 2.1. Методичних рекомендацій </w:t>
      </w:r>
      <w:r w:rsidR="00553577" w:rsidRPr="006579F6">
        <w:rPr>
          <w:sz w:val="28"/>
          <w:szCs w:val="28"/>
        </w:rPr>
        <w:t>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 Міністерства розвитку</w:t>
      </w:r>
      <w:r w:rsidR="00341A2A">
        <w:rPr>
          <w:sz w:val="28"/>
          <w:szCs w:val="28"/>
        </w:rPr>
        <w:t xml:space="preserve"> </w:t>
      </w:r>
      <w:r w:rsidR="00553577" w:rsidRPr="006579F6">
        <w:rPr>
          <w:sz w:val="28"/>
          <w:szCs w:val="28"/>
        </w:rPr>
        <w:t xml:space="preserve"> громад</w:t>
      </w:r>
      <w:r w:rsidR="00341A2A">
        <w:rPr>
          <w:sz w:val="28"/>
          <w:szCs w:val="28"/>
        </w:rPr>
        <w:t xml:space="preserve"> </w:t>
      </w:r>
      <w:r w:rsidR="00553577" w:rsidRPr="006579F6">
        <w:rPr>
          <w:sz w:val="28"/>
          <w:szCs w:val="28"/>
        </w:rPr>
        <w:t xml:space="preserve"> та</w:t>
      </w:r>
      <w:r w:rsidR="00341A2A">
        <w:rPr>
          <w:sz w:val="28"/>
          <w:szCs w:val="28"/>
        </w:rPr>
        <w:t xml:space="preserve"> </w:t>
      </w:r>
      <w:r w:rsidR="00553577" w:rsidRPr="006579F6">
        <w:rPr>
          <w:sz w:val="28"/>
          <w:szCs w:val="28"/>
        </w:rPr>
        <w:t xml:space="preserve"> територій України </w:t>
      </w:r>
      <w:r w:rsidR="00341A2A">
        <w:rPr>
          <w:sz w:val="28"/>
          <w:szCs w:val="28"/>
        </w:rPr>
        <w:t xml:space="preserve"> </w:t>
      </w:r>
      <w:r w:rsidR="00553577" w:rsidRPr="006579F6">
        <w:rPr>
          <w:sz w:val="28"/>
          <w:szCs w:val="28"/>
        </w:rPr>
        <w:t xml:space="preserve">від 21 грудня 2022 року </w:t>
      </w:r>
      <w:r w:rsidR="00553577">
        <w:rPr>
          <w:sz w:val="28"/>
          <w:szCs w:val="28"/>
        </w:rPr>
        <w:t xml:space="preserve"> </w:t>
      </w:r>
      <w:r w:rsidR="00553577" w:rsidRPr="006579F6">
        <w:rPr>
          <w:sz w:val="28"/>
          <w:szCs w:val="28"/>
        </w:rPr>
        <w:t>№ 265</w:t>
      </w:r>
      <w:r w:rsidR="00341A2A">
        <w:rPr>
          <w:sz w:val="28"/>
          <w:szCs w:val="28"/>
        </w:rPr>
        <w:t>,</w:t>
      </w:r>
      <w:r w:rsidRPr="004947B5">
        <w:rPr>
          <w:sz w:val="28"/>
          <w:szCs w:val="28"/>
        </w:rPr>
        <w:t xml:space="preserve"> враховуючи </w:t>
      </w:r>
      <w:r w:rsidR="00553577">
        <w:rPr>
          <w:sz w:val="28"/>
          <w:szCs w:val="28"/>
        </w:rPr>
        <w:t xml:space="preserve">висновок </w:t>
      </w:r>
      <w:r w:rsidR="004947B5">
        <w:rPr>
          <w:sz w:val="28"/>
          <w:szCs w:val="28"/>
        </w:rPr>
        <w:t>постійної</w:t>
      </w:r>
      <w:r w:rsidRPr="004947B5">
        <w:rPr>
          <w:sz w:val="28"/>
          <w:szCs w:val="28"/>
        </w:rPr>
        <w:t xml:space="preserve"> комісій селищної ради  з питань бюджету, фінансів та со</w:t>
      </w:r>
      <w:r w:rsidR="004947B5">
        <w:rPr>
          <w:sz w:val="28"/>
          <w:szCs w:val="28"/>
        </w:rPr>
        <w:t xml:space="preserve">ціально-економічного розвитку </w:t>
      </w:r>
      <w:r>
        <w:rPr>
          <w:sz w:val="28"/>
          <w:szCs w:val="28"/>
        </w:rPr>
        <w:t>(про</w:t>
      </w:r>
      <w:r w:rsidR="00553577">
        <w:rPr>
          <w:sz w:val="28"/>
          <w:szCs w:val="28"/>
        </w:rPr>
        <w:t>токол</w:t>
      </w:r>
      <w:r>
        <w:rPr>
          <w:sz w:val="28"/>
          <w:szCs w:val="28"/>
        </w:rPr>
        <w:t xml:space="preserve"> від </w:t>
      </w:r>
      <w:r w:rsidR="00247A1C">
        <w:rPr>
          <w:sz w:val="28"/>
          <w:szCs w:val="28"/>
        </w:rPr>
        <w:t>03.</w:t>
      </w:r>
      <w:r>
        <w:rPr>
          <w:sz w:val="28"/>
          <w:szCs w:val="28"/>
        </w:rPr>
        <w:t>07.2024),</w:t>
      </w:r>
      <w:r w:rsidR="00247A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селищна рада  вирішила :</w:t>
      </w:r>
    </w:p>
    <w:p w14:paraId="71CF33FB" w14:textId="77777777" w:rsidR="005E0861" w:rsidRPr="00941D32" w:rsidRDefault="0079312B" w:rsidP="00941D32">
      <w:pPr>
        <w:tabs>
          <w:tab w:val="left" w:pos="0"/>
          <w:tab w:val="left" w:pos="567"/>
          <w:tab w:val="left" w:pos="31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947B5">
        <w:rPr>
          <w:sz w:val="28"/>
          <w:szCs w:val="28"/>
          <w:lang w:val="uk-UA"/>
        </w:rPr>
        <w:t>1. Розпочати роботу щодо розроблення Стратегії розвитку Покровської селищної територіальної громади</w:t>
      </w:r>
      <w:r w:rsidR="00666AB4">
        <w:rPr>
          <w:sz w:val="28"/>
          <w:szCs w:val="28"/>
          <w:lang w:val="uk-UA"/>
        </w:rPr>
        <w:t xml:space="preserve"> </w:t>
      </w:r>
      <w:r w:rsidR="00553577">
        <w:rPr>
          <w:sz w:val="28"/>
          <w:szCs w:val="28"/>
          <w:lang w:val="uk-UA"/>
        </w:rPr>
        <w:t xml:space="preserve">на період </w:t>
      </w:r>
      <w:r w:rsidR="00666AB4">
        <w:rPr>
          <w:sz w:val="28"/>
          <w:szCs w:val="28"/>
          <w:lang w:val="uk-UA"/>
        </w:rPr>
        <w:t>до</w:t>
      </w:r>
      <w:r w:rsidR="00553577">
        <w:rPr>
          <w:sz w:val="28"/>
          <w:szCs w:val="28"/>
          <w:lang w:val="uk-UA"/>
        </w:rPr>
        <w:t xml:space="preserve"> 2027 </w:t>
      </w:r>
      <w:r w:rsidR="00666AB4">
        <w:rPr>
          <w:sz w:val="28"/>
          <w:szCs w:val="28"/>
          <w:lang w:val="uk-UA"/>
        </w:rPr>
        <w:t>року.</w:t>
      </w:r>
    </w:p>
    <w:p w14:paraId="350A0A16" w14:textId="77777777" w:rsidR="00941D32" w:rsidRDefault="00941D32" w:rsidP="00941D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 Доручити</w:t>
      </w:r>
      <w:r w:rsidR="00553577">
        <w:rPr>
          <w:sz w:val="28"/>
          <w:szCs w:val="28"/>
          <w:lang w:val="uk-UA"/>
        </w:rPr>
        <w:t xml:space="preserve"> Покровському селищному голові </w:t>
      </w:r>
      <w:r>
        <w:rPr>
          <w:sz w:val="28"/>
          <w:szCs w:val="28"/>
          <w:lang w:val="uk-UA"/>
        </w:rPr>
        <w:t xml:space="preserve">Світлані </w:t>
      </w:r>
      <w:proofErr w:type="spellStart"/>
      <w:r>
        <w:rPr>
          <w:sz w:val="28"/>
          <w:szCs w:val="28"/>
          <w:lang w:val="uk-UA"/>
        </w:rPr>
        <w:t>Спажевій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проє</w:t>
      </w:r>
      <w:r w:rsidRPr="006579F6">
        <w:rPr>
          <w:sz w:val="28"/>
          <w:szCs w:val="28"/>
        </w:rPr>
        <w:t xml:space="preserve">кту </w:t>
      </w:r>
      <w:proofErr w:type="spellStart"/>
      <w:r w:rsidRPr="006579F6">
        <w:rPr>
          <w:sz w:val="28"/>
          <w:szCs w:val="28"/>
        </w:rPr>
        <w:t>Стратегії</w:t>
      </w:r>
      <w:proofErr w:type="spellEnd"/>
      <w:r w:rsidRPr="006579F6">
        <w:rPr>
          <w:sz w:val="28"/>
          <w:szCs w:val="28"/>
        </w:rPr>
        <w:t xml:space="preserve"> </w:t>
      </w:r>
      <w:proofErr w:type="spellStart"/>
      <w:r w:rsidRPr="006579F6">
        <w:rPr>
          <w:sz w:val="28"/>
          <w:szCs w:val="28"/>
        </w:rPr>
        <w:t>утворити</w:t>
      </w:r>
      <w:proofErr w:type="spellEnd"/>
      <w:r w:rsidRPr="006579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групу</w:t>
      </w:r>
      <w:proofErr w:type="spellEnd"/>
      <w:r>
        <w:rPr>
          <w:sz w:val="28"/>
          <w:szCs w:val="28"/>
        </w:rPr>
        <w:t xml:space="preserve"> </w:t>
      </w:r>
      <w:r w:rsidRPr="006579F6">
        <w:rPr>
          <w:sz w:val="28"/>
          <w:szCs w:val="28"/>
        </w:rPr>
        <w:t xml:space="preserve">та </w:t>
      </w:r>
      <w:proofErr w:type="spellStart"/>
      <w:r w:rsidRPr="006579F6">
        <w:rPr>
          <w:sz w:val="28"/>
          <w:szCs w:val="28"/>
        </w:rPr>
        <w:t>з</w:t>
      </w:r>
      <w:r>
        <w:rPr>
          <w:sz w:val="28"/>
          <w:szCs w:val="28"/>
        </w:rPr>
        <w:t>атвердити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>.</w:t>
      </w:r>
    </w:p>
    <w:p w14:paraId="5D31C907" w14:textId="77777777" w:rsidR="00447B5E" w:rsidRPr="00447B5E" w:rsidRDefault="00292F08" w:rsidP="00941D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941D32" w:rsidRPr="00C547A3">
        <w:rPr>
          <w:sz w:val="28"/>
          <w:szCs w:val="28"/>
        </w:rPr>
        <w:t>Визначити</w:t>
      </w:r>
      <w:proofErr w:type="spellEnd"/>
      <w:r w:rsidR="00941D32" w:rsidRPr="00C547A3">
        <w:rPr>
          <w:sz w:val="28"/>
          <w:szCs w:val="28"/>
        </w:rPr>
        <w:t xml:space="preserve"> </w:t>
      </w:r>
      <w:r w:rsidR="00941D32">
        <w:rPr>
          <w:sz w:val="28"/>
          <w:szCs w:val="28"/>
        </w:rPr>
        <w:t xml:space="preserve">відділ з </w:t>
      </w:r>
      <w:proofErr w:type="spellStart"/>
      <w:r w:rsidR="00941D32">
        <w:rPr>
          <w:sz w:val="28"/>
          <w:szCs w:val="28"/>
        </w:rPr>
        <w:t>питань</w:t>
      </w:r>
      <w:proofErr w:type="spellEnd"/>
      <w:r w:rsidR="00941D32">
        <w:rPr>
          <w:sz w:val="28"/>
          <w:szCs w:val="28"/>
        </w:rPr>
        <w:t xml:space="preserve"> </w:t>
      </w:r>
      <w:proofErr w:type="spellStart"/>
      <w:r w:rsidR="00941D32">
        <w:rPr>
          <w:sz w:val="28"/>
          <w:szCs w:val="28"/>
        </w:rPr>
        <w:t>економічн</w:t>
      </w:r>
      <w:proofErr w:type="spellEnd"/>
      <w:r w:rsidR="00941D32">
        <w:rPr>
          <w:sz w:val="28"/>
          <w:szCs w:val="28"/>
          <w:lang w:val="uk-UA"/>
        </w:rPr>
        <w:t xml:space="preserve">ого розвитку та інвестицій виконавчого комітету селищної </w:t>
      </w:r>
      <w:proofErr w:type="gramStart"/>
      <w:r w:rsidR="00941D32">
        <w:rPr>
          <w:sz w:val="28"/>
          <w:szCs w:val="28"/>
          <w:lang w:val="uk-UA"/>
        </w:rPr>
        <w:t xml:space="preserve">ради </w:t>
      </w:r>
      <w:r w:rsidR="00941D32" w:rsidRPr="00C547A3">
        <w:rPr>
          <w:sz w:val="28"/>
          <w:szCs w:val="28"/>
        </w:rPr>
        <w:t xml:space="preserve"> </w:t>
      </w:r>
      <w:proofErr w:type="spellStart"/>
      <w:r w:rsidR="00941D32" w:rsidRPr="00C547A3">
        <w:rPr>
          <w:sz w:val="28"/>
          <w:szCs w:val="28"/>
        </w:rPr>
        <w:t>відповідальним</w:t>
      </w:r>
      <w:proofErr w:type="spellEnd"/>
      <w:proofErr w:type="gramEnd"/>
      <w:r w:rsidR="00941D32" w:rsidRPr="00C547A3">
        <w:rPr>
          <w:sz w:val="28"/>
          <w:szCs w:val="28"/>
        </w:rPr>
        <w:t xml:space="preserve"> </w:t>
      </w:r>
      <w:proofErr w:type="spellStart"/>
      <w:r w:rsidR="00941D32" w:rsidRPr="00C547A3">
        <w:rPr>
          <w:sz w:val="28"/>
          <w:szCs w:val="28"/>
        </w:rPr>
        <w:t>структурним</w:t>
      </w:r>
      <w:proofErr w:type="spellEnd"/>
      <w:r w:rsidR="00941D32" w:rsidRPr="00C547A3">
        <w:rPr>
          <w:sz w:val="28"/>
          <w:szCs w:val="28"/>
        </w:rPr>
        <w:t xml:space="preserve"> </w:t>
      </w:r>
      <w:proofErr w:type="spellStart"/>
      <w:r w:rsidR="00941D32" w:rsidRPr="00C547A3">
        <w:rPr>
          <w:sz w:val="28"/>
          <w:szCs w:val="28"/>
        </w:rPr>
        <w:t>підрозділом</w:t>
      </w:r>
      <w:proofErr w:type="spellEnd"/>
      <w:r w:rsidR="00941D32" w:rsidRPr="00C547A3">
        <w:rPr>
          <w:sz w:val="28"/>
          <w:szCs w:val="28"/>
        </w:rPr>
        <w:t xml:space="preserve"> за </w:t>
      </w:r>
      <w:proofErr w:type="spellStart"/>
      <w:r w:rsidR="00941D32" w:rsidRPr="00C547A3">
        <w:rPr>
          <w:sz w:val="28"/>
          <w:szCs w:val="28"/>
        </w:rPr>
        <w:t>орг</w:t>
      </w:r>
      <w:r w:rsidR="00941D32">
        <w:rPr>
          <w:sz w:val="28"/>
          <w:szCs w:val="28"/>
        </w:rPr>
        <w:t>анізацію</w:t>
      </w:r>
      <w:proofErr w:type="spellEnd"/>
      <w:r w:rsidR="00941D32">
        <w:rPr>
          <w:sz w:val="28"/>
          <w:szCs w:val="28"/>
        </w:rPr>
        <w:t xml:space="preserve"> </w:t>
      </w:r>
      <w:proofErr w:type="spellStart"/>
      <w:r w:rsidR="00941D32">
        <w:rPr>
          <w:sz w:val="28"/>
          <w:szCs w:val="28"/>
        </w:rPr>
        <w:t>процесу</w:t>
      </w:r>
      <w:proofErr w:type="spellEnd"/>
      <w:r w:rsidR="00941D32">
        <w:rPr>
          <w:sz w:val="28"/>
          <w:szCs w:val="28"/>
        </w:rPr>
        <w:t xml:space="preserve"> </w:t>
      </w:r>
      <w:proofErr w:type="spellStart"/>
      <w:r w:rsidR="00941D32">
        <w:rPr>
          <w:sz w:val="28"/>
          <w:szCs w:val="28"/>
        </w:rPr>
        <w:t>підготовки</w:t>
      </w:r>
      <w:proofErr w:type="spellEnd"/>
      <w:r w:rsidR="00941D32">
        <w:rPr>
          <w:sz w:val="28"/>
          <w:szCs w:val="28"/>
        </w:rPr>
        <w:t xml:space="preserve"> проє</w:t>
      </w:r>
      <w:r w:rsidR="00941D32" w:rsidRPr="00C547A3">
        <w:rPr>
          <w:sz w:val="28"/>
          <w:szCs w:val="28"/>
        </w:rPr>
        <w:t xml:space="preserve">кту </w:t>
      </w:r>
      <w:proofErr w:type="spellStart"/>
      <w:r w:rsidR="00941D32" w:rsidRPr="00C547A3">
        <w:rPr>
          <w:sz w:val="28"/>
          <w:szCs w:val="28"/>
        </w:rPr>
        <w:t>Стратегії</w:t>
      </w:r>
      <w:proofErr w:type="spellEnd"/>
      <w:r w:rsidR="00941D32" w:rsidRPr="00C547A3">
        <w:rPr>
          <w:sz w:val="28"/>
          <w:szCs w:val="28"/>
        </w:rPr>
        <w:t>.</w:t>
      </w:r>
    </w:p>
    <w:p w14:paraId="59FA05FB" w14:textId="77777777" w:rsidR="0079312B" w:rsidRDefault="00E5539E" w:rsidP="0079312B">
      <w:pPr>
        <w:pStyle w:val="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79312B" w:rsidRPr="008535A3">
        <w:rPr>
          <w:sz w:val="28"/>
          <w:szCs w:val="28"/>
        </w:rPr>
        <w:t>.</w:t>
      </w:r>
      <w:r w:rsidR="00292F08">
        <w:rPr>
          <w:sz w:val="28"/>
          <w:szCs w:val="28"/>
        </w:rPr>
        <w:t xml:space="preserve"> </w:t>
      </w:r>
      <w:r w:rsidR="0079312B" w:rsidRPr="008535A3">
        <w:rPr>
          <w:sz w:val="28"/>
          <w:szCs w:val="28"/>
        </w:rPr>
        <w:t xml:space="preserve"> Координацію роботи щодо виконання цього рішення покласти на </w:t>
      </w:r>
      <w:r w:rsidR="0079312B">
        <w:rPr>
          <w:sz w:val="28"/>
          <w:szCs w:val="28"/>
        </w:rPr>
        <w:t>відділ з питань економічного розвитку та інвестицій виконавчого комітету  селищної ради</w:t>
      </w:r>
      <w:r w:rsidR="0079312B" w:rsidRPr="008535A3">
        <w:rPr>
          <w:sz w:val="28"/>
          <w:szCs w:val="28"/>
        </w:rPr>
        <w:t xml:space="preserve">, контроль </w:t>
      </w:r>
      <w:r w:rsidR="0079312B">
        <w:rPr>
          <w:sz w:val="28"/>
          <w:szCs w:val="28"/>
        </w:rPr>
        <w:t>–</w:t>
      </w:r>
      <w:r w:rsidR="0079312B" w:rsidRPr="008535A3">
        <w:rPr>
          <w:sz w:val="28"/>
          <w:szCs w:val="28"/>
        </w:rPr>
        <w:t xml:space="preserve"> на постійну комісію селищної ради </w:t>
      </w:r>
      <w:r w:rsidR="0079312B">
        <w:rPr>
          <w:sz w:val="28"/>
          <w:szCs w:val="28"/>
        </w:rPr>
        <w:t xml:space="preserve">з питань бюджету, фінансів та соціально-економічного розвитку. </w:t>
      </w:r>
    </w:p>
    <w:p w14:paraId="67C4525C" w14:textId="77777777" w:rsidR="00292F08" w:rsidRDefault="00292F08" w:rsidP="0079312B">
      <w:pPr>
        <w:shd w:val="clear" w:color="auto" w:fill="FFFFFF"/>
        <w:ind w:right="21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71988E00" w14:textId="77777777" w:rsidR="00292F08" w:rsidRPr="00897F1D" w:rsidRDefault="00292F08" w:rsidP="0079312B">
      <w:pPr>
        <w:shd w:val="clear" w:color="auto" w:fill="FFFFFF"/>
        <w:ind w:right="21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048C9C80" w14:textId="77777777" w:rsidR="0079312B" w:rsidRPr="00ED568F" w:rsidRDefault="0079312B" w:rsidP="0079312B">
      <w:pPr>
        <w:shd w:val="clear" w:color="auto" w:fill="FFFFFF"/>
        <w:ind w:right="-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</w:t>
      </w:r>
      <w:r>
        <w:rPr>
          <w:sz w:val="28"/>
          <w:szCs w:val="28"/>
          <w:lang w:val="uk-UA"/>
        </w:rPr>
        <w:tab/>
        <w:t xml:space="preserve">          Світлана СПАЖЕВА</w:t>
      </w:r>
    </w:p>
    <w:p w14:paraId="215C8FC7" w14:textId="77777777" w:rsidR="0079312B" w:rsidRDefault="0079312B"/>
    <w:sectPr w:rsidR="0079312B" w:rsidSect="0079312B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91"/>
    <w:rsid w:val="000C0D13"/>
    <w:rsid w:val="000D0D75"/>
    <w:rsid w:val="001A6238"/>
    <w:rsid w:val="00247A1C"/>
    <w:rsid w:val="00292F08"/>
    <w:rsid w:val="00341A2A"/>
    <w:rsid w:val="00447B5E"/>
    <w:rsid w:val="00491927"/>
    <w:rsid w:val="004947B5"/>
    <w:rsid w:val="004B6C2A"/>
    <w:rsid w:val="00553577"/>
    <w:rsid w:val="005E0861"/>
    <w:rsid w:val="00603FB5"/>
    <w:rsid w:val="00666AB4"/>
    <w:rsid w:val="006E05E3"/>
    <w:rsid w:val="0079312B"/>
    <w:rsid w:val="007D3857"/>
    <w:rsid w:val="00822DD9"/>
    <w:rsid w:val="008D3C6E"/>
    <w:rsid w:val="00941D32"/>
    <w:rsid w:val="0097066D"/>
    <w:rsid w:val="009B5E59"/>
    <w:rsid w:val="00A645C8"/>
    <w:rsid w:val="00B4698F"/>
    <w:rsid w:val="00C1420E"/>
    <w:rsid w:val="00C724E1"/>
    <w:rsid w:val="00E5539E"/>
    <w:rsid w:val="00EC3891"/>
    <w:rsid w:val="00F13B0B"/>
    <w:rsid w:val="00F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4FAF5"/>
  <w15:chartTrackingRefBased/>
  <w15:docId w15:val="{2346036D-3CB6-4031-B8DD-C9E4F72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3B0B"/>
    <w:pPr>
      <w:jc w:val="both"/>
    </w:pPr>
    <w:rPr>
      <w:bCs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F13B0B"/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12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312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qFormat/>
    <w:rsid w:val="00447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Інвестиційний відділ Покровської ТГ</cp:lastModifiedBy>
  <cp:revision>10</cp:revision>
  <cp:lastPrinted>2024-11-06T11:38:00Z</cp:lastPrinted>
  <dcterms:created xsi:type="dcterms:W3CDTF">2024-07-01T11:29:00Z</dcterms:created>
  <dcterms:modified xsi:type="dcterms:W3CDTF">2024-11-06T11:38:00Z</dcterms:modified>
</cp:coreProperties>
</file>