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D5" w:rsidRDefault="00F679D5" w:rsidP="00C54BD2">
      <w:pPr>
        <w:spacing w:after="0" w:line="240" w:lineRule="auto"/>
        <w:ind w:left="5664" w:firstLine="57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до рішення</w:t>
      </w:r>
    </w:p>
    <w:p w:rsidR="00F679D5" w:rsidRDefault="00F679D5" w:rsidP="00C54BD2">
      <w:pPr>
        <w:spacing w:after="0" w:line="240" w:lineRule="auto"/>
        <w:ind w:left="5664" w:firstLine="57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селищної ради</w:t>
      </w:r>
    </w:p>
    <w:p w:rsidR="00F679D5" w:rsidRPr="00403002" w:rsidRDefault="00F679D5" w:rsidP="00C54BD2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від 13.12.2017 № 354-15/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F679D5" w:rsidRDefault="00F679D5" w:rsidP="00403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679D5" w:rsidRPr="00403002" w:rsidRDefault="00F679D5" w:rsidP="0040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03002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</w:p>
    <w:p w:rsidR="00F679D5" w:rsidRDefault="00F679D5" w:rsidP="004A438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Програма</w:t>
      </w:r>
    </w:p>
    <w:p w:rsidR="00F679D5" w:rsidRPr="004A4383" w:rsidRDefault="00F679D5" w:rsidP="004A438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1EB8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рівних прав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01EB8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можливостей жінок та чоловіків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3002">
        <w:rPr>
          <w:rFonts w:ascii="Times New Roman" w:hAnsi="Times New Roman"/>
          <w:color w:val="000000"/>
          <w:sz w:val="28"/>
          <w:szCs w:val="28"/>
          <w:lang w:val="uk-UA"/>
        </w:rPr>
        <w:t>на території Покровської селищної ради до 2021 року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79D5" w:rsidRPr="00403002" w:rsidRDefault="00F679D5" w:rsidP="00C54B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І. Склад проблеми та обґрунтування необхідності її розв’язання шляхом розроблення і виконання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03002">
        <w:rPr>
          <w:rFonts w:ascii="Times New Roman" w:hAnsi="Times New Roman"/>
          <w:sz w:val="28"/>
          <w:szCs w:val="28"/>
          <w:lang w:val="uk-UA"/>
        </w:rPr>
        <w:t xml:space="preserve">рограми </w:t>
      </w:r>
    </w:p>
    <w:p w:rsidR="00F679D5" w:rsidRPr="00D01EB8" w:rsidRDefault="00F679D5" w:rsidP="00403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Розроблення Програми </w:t>
      </w:r>
      <w:r w:rsidRPr="00D01EB8">
        <w:rPr>
          <w:rFonts w:ascii="Times New Roman" w:hAnsi="Times New Roman"/>
          <w:sz w:val="28"/>
          <w:szCs w:val="28"/>
          <w:lang w:val="uk-UA"/>
        </w:rPr>
        <w:t xml:space="preserve">забезпечення рівних прав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01EB8">
        <w:rPr>
          <w:rFonts w:ascii="Times New Roman" w:hAnsi="Times New Roman"/>
          <w:sz w:val="28"/>
          <w:szCs w:val="28"/>
          <w:lang w:val="uk-UA"/>
        </w:rPr>
        <w:t xml:space="preserve"> можливостей жінок та чоловіків</w:t>
      </w:r>
      <w:r w:rsidRPr="004A43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002">
        <w:rPr>
          <w:rFonts w:ascii="Times New Roman" w:hAnsi="Times New Roman"/>
          <w:sz w:val="28"/>
          <w:szCs w:val="28"/>
          <w:lang w:val="uk-UA"/>
        </w:rPr>
        <w:t xml:space="preserve">на території Покровської селищної ради до 2021 року (далі – Програма) зумовлене </w:t>
      </w:r>
      <w:r w:rsidRPr="00D01EB8">
        <w:rPr>
          <w:rFonts w:ascii="Times New Roman" w:hAnsi="Times New Roman"/>
          <w:sz w:val="28"/>
          <w:szCs w:val="28"/>
          <w:lang w:val="uk-UA"/>
        </w:rPr>
        <w:t xml:space="preserve">необхідністю системного впровадження принципу рівних прав та можливостей жінок і чоловіків в усіх сферах життєдіяльності громади для забезпечення сталого соціально-економічного розвитку, реалізації прав людини та ефективного розв’язання існуючих проблем з чіткою орієнтацією на людину (потреби та інтереси жінок та чоловіків різних груп). </w:t>
      </w:r>
    </w:p>
    <w:p w:rsidR="00F679D5" w:rsidRPr="00D01EB8" w:rsidRDefault="00F679D5" w:rsidP="00EF7C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EB8">
        <w:rPr>
          <w:rFonts w:ascii="Times New Roman" w:hAnsi="Times New Roman"/>
          <w:sz w:val="28"/>
          <w:szCs w:val="28"/>
          <w:lang w:val="uk-UA"/>
        </w:rPr>
        <w:t>Гендерні проблеми як в Україні, так і на місцевому рівні, характеризуються наявністю уста</w:t>
      </w:r>
      <w:r>
        <w:rPr>
          <w:rFonts w:ascii="Times New Roman" w:hAnsi="Times New Roman"/>
          <w:sz w:val="28"/>
          <w:szCs w:val="28"/>
          <w:lang w:val="uk-UA"/>
        </w:rPr>
        <w:t>нов</w:t>
      </w:r>
      <w:r w:rsidRPr="00D01EB8">
        <w:rPr>
          <w:rFonts w:ascii="Times New Roman" w:hAnsi="Times New Roman"/>
          <w:sz w:val="28"/>
          <w:szCs w:val="28"/>
          <w:lang w:val="uk-UA"/>
        </w:rPr>
        <w:t>лених стереотипів щодо становища жінок та чоловіків та відсутністю дієвого механізму покращення ситуації. Жінки залишаються непропорційно представленими у сфері прийняття рішень, мають у середньому нижчі доходи, ніж чоловіки, та виконують більшу частину неоплачуваної роботи з виконання сімейних обов’язків у домогосподарствах. Поширеними є невміння розпізнавати прояви гендерно зумовленої дискримінації, низька обізнаність населення щодо форм домашнього насильства та відсутність звичної практики звернення постраждалих по допомогу.</w:t>
      </w:r>
    </w:p>
    <w:p w:rsidR="00F679D5" w:rsidRPr="00D01EB8" w:rsidRDefault="00F679D5" w:rsidP="00EF7C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EB8">
        <w:rPr>
          <w:rFonts w:ascii="Times New Roman" w:hAnsi="Times New Roman"/>
          <w:sz w:val="28"/>
          <w:szCs w:val="28"/>
          <w:lang w:val="uk-UA"/>
        </w:rPr>
        <w:t>Гендерно зумовлене насильство, що є одним із базових порушень прав людини, найбільш поширене серед жінок і дівчат та проявляється в різноманітних формах. Однак ця проблема залишається мовчазною (латентною), оскільки дуже незначна частина постраждалих звертається по допомогу.</w:t>
      </w:r>
    </w:p>
    <w:p w:rsidR="00F679D5" w:rsidRPr="001E7634" w:rsidRDefault="00F679D5" w:rsidP="005D6D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EB8">
        <w:rPr>
          <w:rFonts w:ascii="Times New Roman" w:hAnsi="Times New Roman"/>
          <w:sz w:val="28"/>
          <w:szCs w:val="28"/>
          <w:lang w:val="uk-UA"/>
        </w:rPr>
        <w:t>Конституція та закони України гарантують рівність чоловіків та жінок у всіх сферах життя; ратифіковано практично всі основні міжнародні договори з питань гендерної рівності та прав жінок, проте найбільшою проблемою залишається практична реалізація гендерного підходу в усі сфери життєдіяльності</w:t>
      </w:r>
      <w:bookmarkStart w:id="0" w:name="_GoBack"/>
      <w:bookmarkEnd w:id="0"/>
      <w:r w:rsidRPr="00D01E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79D5" w:rsidRPr="00403002" w:rsidRDefault="00F679D5" w:rsidP="00C54B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ІІ. Мета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03002">
        <w:rPr>
          <w:rFonts w:ascii="Times New Roman" w:hAnsi="Times New Roman"/>
          <w:sz w:val="28"/>
          <w:szCs w:val="28"/>
          <w:lang w:val="uk-UA"/>
        </w:rPr>
        <w:t>рограми</w:t>
      </w:r>
    </w:p>
    <w:p w:rsidR="00F679D5" w:rsidRPr="00403002" w:rsidRDefault="00F679D5" w:rsidP="002B66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Головною метою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03002">
        <w:rPr>
          <w:rFonts w:ascii="Times New Roman" w:hAnsi="Times New Roman"/>
          <w:sz w:val="28"/>
          <w:szCs w:val="28"/>
          <w:lang w:val="uk-UA"/>
        </w:rPr>
        <w:t xml:space="preserve">рограми є </w:t>
      </w:r>
      <w:r w:rsidRPr="00D01EB8">
        <w:rPr>
          <w:rFonts w:ascii="Times New Roman" w:hAnsi="Times New Roman"/>
          <w:sz w:val="28"/>
          <w:szCs w:val="28"/>
          <w:lang w:val="uk-UA"/>
        </w:rPr>
        <w:t>формування ґендерної культури в громаді, сприяння впровадженню принципу рівних прав, свобод і можливостей для жінок і чоловіків, включення гендерних підходів в усі сфери життєдіяльності територіальної громади.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ind w:firstLine="627"/>
        <w:jc w:val="both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79D5" w:rsidRPr="00403002" w:rsidRDefault="00F679D5" w:rsidP="00C54B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F679D5" w:rsidRPr="00403002" w:rsidRDefault="00F679D5" w:rsidP="00403002">
      <w:pPr>
        <w:pStyle w:val="a"/>
        <w:widowControl w:val="0"/>
        <w:tabs>
          <w:tab w:val="left" w:pos="963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Основними напрямами реалізації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>рограми на території селищної ради є:</w:t>
      </w:r>
    </w:p>
    <w:p w:rsidR="00F679D5" w:rsidRPr="002B6607" w:rsidRDefault="00F679D5" w:rsidP="00FB59CC">
      <w:pPr>
        <w:pStyle w:val="ListParagraph"/>
        <w:widowControl w:val="0"/>
        <w:tabs>
          <w:tab w:val="left" w:pos="963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ф</w:t>
      </w:r>
      <w:r w:rsidRPr="002B6607">
        <w:rPr>
          <w:rFonts w:ascii="Times New Roman" w:hAnsi="Times New Roman"/>
          <w:sz w:val="28"/>
          <w:szCs w:val="28"/>
          <w:lang w:val="uk-UA" w:eastAsia="ar-SA"/>
        </w:rPr>
        <w:t>ормування цінності ґендерної рівності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громаді;</w:t>
      </w:r>
    </w:p>
    <w:p w:rsidR="00F679D5" w:rsidRDefault="00F679D5" w:rsidP="00FB59CC">
      <w:pPr>
        <w:pStyle w:val="ListParagraph"/>
        <w:widowControl w:val="0"/>
        <w:tabs>
          <w:tab w:val="left" w:pos="963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</w:t>
      </w:r>
      <w:r w:rsidRPr="002B6607">
        <w:rPr>
          <w:rFonts w:ascii="Times New Roman" w:hAnsi="Times New Roman"/>
          <w:sz w:val="28"/>
          <w:szCs w:val="28"/>
          <w:lang w:val="uk-UA"/>
        </w:rPr>
        <w:t>озроблення нормативно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B6607">
        <w:rPr>
          <w:rFonts w:ascii="Times New Roman" w:hAnsi="Times New Roman"/>
          <w:sz w:val="28"/>
          <w:szCs w:val="28"/>
          <w:lang w:val="uk-UA"/>
        </w:rPr>
        <w:t xml:space="preserve"> бази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селищної ради</w:t>
      </w:r>
      <w:r w:rsidRPr="002B6607">
        <w:rPr>
          <w:rFonts w:ascii="Times New Roman" w:hAnsi="Times New Roman"/>
          <w:sz w:val="28"/>
          <w:szCs w:val="28"/>
          <w:lang w:val="uk-UA"/>
        </w:rPr>
        <w:t>, що сприяє гендерні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2B6607">
        <w:rPr>
          <w:rFonts w:ascii="Times New Roman" w:hAnsi="Times New Roman"/>
          <w:sz w:val="28"/>
          <w:szCs w:val="28"/>
          <w:lang w:val="uk-UA"/>
        </w:rPr>
        <w:t xml:space="preserve"> рівності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79D5" w:rsidRPr="002B6607" w:rsidRDefault="00F679D5" w:rsidP="00FB59CC">
      <w:pPr>
        <w:pStyle w:val="ListParagraph"/>
        <w:widowControl w:val="0"/>
        <w:tabs>
          <w:tab w:val="left" w:pos="963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утвердження</w:t>
      </w:r>
      <w:r w:rsidRPr="002B6607">
        <w:rPr>
          <w:rFonts w:ascii="Times New Roman" w:hAnsi="Times New Roman"/>
          <w:sz w:val="28"/>
          <w:szCs w:val="28"/>
          <w:lang w:val="uk-UA"/>
        </w:rPr>
        <w:t xml:space="preserve"> гендерної рівності на території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79D5" w:rsidRPr="00403002" w:rsidRDefault="00F679D5" w:rsidP="00C54B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IV. Строки та етапи виконання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03002">
        <w:rPr>
          <w:rFonts w:ascii="Times New Roman" w:hAnsi="Times New Roman"/>
          <w:sz w:val="28"/>
          <w:szCs w:val="28"/>
          <w:lang w:val="uk-UA"/>
        </w:rPr>
        <w:t>рограми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>Програма виконується в один етап: початок – січень 2018 року, закінчення – грудень 2021 року.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79D5" w:rsidRPr="00C54BD2" w:rsidRDefault="00F679D5" w:rsidP="00C54B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V. Перелік завдань і заходів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03002">
        <w:rPr>
          <w:rFonts w:ascii="Times New Roman" w:hAnsi="Times New Roman"/>
          <w:sz w:val="28"/>
          <w:szCs w:val="28"/>
          <w:lang w:val="uk-UA"/>
        </w:rPr>
        <w:t>рограми</w:t>
      </w:r>
    </w:p>
    <w:p w:rsidR="00F679D5" w:rsidRPr="00403002" w:rsidRDefault="00F679D5" w:rsidP="00403002">
      <w:pPr>
        <w:pStyle w:val="a"/>
        <w:widowControl w:val="0"/>
        <w:tabs>
          <w:tab w:val="clear" w:pos="959"/>
          <w:tab w:val="clear" w:pos="9590"/>
          <w:tab w:val="left" w:pos="709"/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Перелік завдань і заходів виконання </w:t>
      </w:r>
      <w:r w:rsidRPr="00D01EB8">
        <w:rPr>
          <w:rFonts w:ascii="Times New Roman" w:hAnsi="Times New Roman"/>
          <w:sz w:val="28"/>
          <w:szCs w:val="28"/>
        </w:rPr>
        <w:t>селищної</w:t>
      </w:r>
      <w:r w:rsidRPr="00403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>рограми наведено в додатку 2, що додається.</w:t>
      </w:r>
    </w:p>
    <w:p w:rsidR="00F679D5" w:rsidRPr="00403002" w:rsidRDefault="00F679D5" w:rsidP="00403002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679D5" w:rsidRPr="00403002" w:rsidRDefault="00F679D5" w:rsidP="00C54BD2">
      <w:pPr>
        <w:pStyle w:val="a"/>
        <w:widowControl w:val="0"/>
        <w:jc w:val="center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VI. Ресурсне забезпечення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>рограми</w:t>
      </w:r>
    </w:p>
    <w:p w:rsidR="00F679D5" w:rsidRPr="00403002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Фінансування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>рограми здійснюється за рахунок коштів державного, обласного, селищного бюджетів, а також інших джерел, не заборонених чинним законодавством України.</w:t>
      </w:r>
    </w:p>
    <w:p w:rsidR="00F679D5" w:rsidRPr="00403002" w:rsidRDefault="00F679D5" w:rsidP="00403002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679D5" w:rsidRPr="00403002" w:rsidRDefault="00F679D5" w:rsidP="00C54BD2">
      <w:pPr>
        <w:pStyle w:val="a"/>
        <w:widowControl w:val="0"/>
        <w:jc w:val="center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VII. Організація управління та контролю за ходом виконання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>рограми</w:t>
      </w:r>
    </w:p>
    <w:p w:rsidR="00F679D5" w:rsidRPr="00403002" w:rsidRDefault="00F679D5" w:rsidP="004030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 xml:space="preserve">Відділ освіти, молоді та спорту виконавчого комітету селищної ради (за участю інших структурних підрозділів виконавчого комітету) щороку </w:t>
      </w:r>
      <w:r w:rsidRPr="00D01EB8">
        <w:rPr>
          <w:rFonts w:ascii="Times New Roman" w:hAnsi="Times New Roman"/>
          <w:sz w:val="28"/>
          <w:szCs w:val="28"/>
          <w:lang w:val="uk-UA"/>
        </w:rPr>
        <w:t xml:space="preserve">проводить моніторинг виконання заходів, передбачених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01EB8">
        <w:rPr>
          <w:rFonts w:ascii="Times New Roman" w:hAnsi="Times New Roman"/>
          <w:sz w:val="28"/>
          <w:szCs w:val="28"/>
          <w:lang w:val="uk-UA"/>
        </w:rPr>
        <w:t>рограмою та вносить пропозиції щодо заходів, які заплановані на наступний рік.</w:t>
      </w:r>
    </w:p>
    <w:p w:rsidR="00F679D5" w:rsidRPr="00403002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Організацію управління та контроль за ходом виконання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 xml:space="preserve">рограми здійснює виконавчий комітет селищної ради та постійна комісія </w:t>
      </w:r>
      <w:r w:rsidRPr="0040300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селищної ради з питань бюджету, фінансів та соціально-економічного розвитку.</w:t>
      </w:r>
      <w:r w:rsidRPr="00403002">
        <w:rPr>
          <w:rFonts w:ascii="Times New Roman" w:hAnsi="Times New Roman"/>
          <w:sz w:val="28"/>
          <w:szCs w:val="28"/>
        </w:rPr>
        <w:t xml:space="preserve"> </w:t>
      </w:r>
    </w:p>
    <w:p w:rsidR="00F679D5" w:rsidRPr="00403002" w:rsidRDefault="00F679D5" w:rsidP="00403002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679D5" w:rsidRPr="00403002" w:rsidRDefault="00F679D5" w:rsidP="00C54BD2">
      <w:pPr>
        <w:pStyle w:val="a"/>
        <w:widowControl w:val="0"/>
        <w:jc w:val="center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VIII. Очікувані кінцеві результати виконання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>рограми</w:t>
      </w:r>
    </w:p>
    <w:p w:rsidR="00F679D5" w:rsidRPr="00403002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 xml:space="preserve">Виконання </w:t>
      </w:r>
      <w:r>
        <w:rPr>
          <w:rFonts w:ascii="Times New Roman" w:hAnsi="Times New Roman"/>
          <w:sz w:val="28"/>
          <w:szCs w:val="28"/>
        </w:rPr>
        <w:t>П</w:t>
      </w:r>
      <w:r w:rsidRPr="00403002">
        <w:rPr>
          <w:rFonts w:ascii="Times New Roman" w:hAnsi="Times New Roman"/>
          <w:sz w:val="28"/>
          <w:szCs w:val="28"/>
        </w:rPr>
        <w:t>рограми дасть змогу:</w:t>
      </w:r>
    </w:p>
    <w:p w:rsidR="00F679D5" w:rsidRPr="00D01EB8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1EB8">
        <w:rPr>
          <w:rFonts w:ascii="Times New Roman" w:hAnsi="Times New Roman"/>
          <w:sz w:val="28"/>
          <w:szCs w:val="28"/>
        </w:rPr>
        <w:t>впровадити принципи гендерної рівності на території Покровської селищної ради;</w:t>
      </w:r>
    </w:p>
    <w:p w:rsidR="00F679D5" w:rsidRPr="00D01EB8" w:rsidRDefault="00F679D5" w:rsidP="00264DBF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EB8">
        <w:rPr>
          <w:rFonts w:ascii="Times New Roman" w:hAnsi="Times New Roman"/>
          <w:sz w:val="28"/>
          <w:szCs w:val="28"/>
        </w:rPr>
        <w:t>підвищити рівень обізнаності працівників і працівниць органів влади, установ та організацій,  місцевого населення з питань гендерної рівності, шляхів попередження насилля, торгівлі людьми, дискримінації за ознакою статі;</w:t>
      </w:r>
    </w:p>
    <w:p w:rsidR="00F679D5" w:rsidRPr="00D01EB8" w:rsidRDefault="00F679D5" w:rsidP="00264DBF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EB8">
        <w:rPr>
          <w:rFonts w:ascii="Times New Roman" w:hAnsi="Times New Roman"/>
          <w:sz w:val="28"/>
          <w:szCs w:val="28"/>
        </w:rPr>
        <w:t>підвищити якість управління в громаді шляхом врахування інтересів та потреб жінок та чоловіків різних груп населення при плануванні, впровадженні програм, політик, проектів та формуванні і використанні місцевого бюджету;</w:t>
      </w:r>
    </w:p>
    <w:p w:rsidR="00F679D5" w:rsidRPr="00D01EB8" w:rsidRDefault="00F679D5" w:rsidP="00264DBF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1EB8">
        <w:rPr>
          <w:rFonts w:ascii="Times New Roman" w:hAnsi="Times New Roman"/>
          <w:sz w:val="28"/>
          <w:szCs w:val="28"/>
        </w:rPr>
        <w:t>збільшити кількість малого та середнього бізнесу шляхом залучення до підприємництва жінок та молоді;</w:t>
      </w:r>
    </w:p>
    <w:p w:rsidR="00F679D5" w:rsidRPr="00D01EB8" w:rsidRDefault="00F679D5" w:rsidP="00264DBF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EB8">
        <w:rPr>
          <w:rFonts w:ascii="Times New Roman" w:hAnsi="Times New Roman"/>
          <w:sz w:val="28"/>
          <w:szCs w:val="28"/>
        </w:rPr>
        <w:t>налагодити співпрацю з представниками та представницями громади щодо вирішення ключових проблемних питань в громаді;</w:t>
      </w:r>
    </w:p>
    <w:p w:rsidR="00F679D5" w:rsidRPr="00403002" w:rsidRDefault="00F679D5" w:rsidP="00264DBF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EB8">
        <w:rPr>
          <w:rFonts w:ascii="Times New Roman" w:hAnsi="Times New Roman"/>
          <w:sz w:val="28"/>
          <w:szCs w:val="28"/>
        </w:rPr>
        <w:t>активізувати ініціативні групи та громадські організації, що сприяють реалізації рівних прав та можливостей жінок та чоловіків;</w:t>
      </w:r>
    </w:p>
    <w:p w:rsidR="00F679D5" w:rsidRPr="00403002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>поліпшити координацію діяльності та взаємодії місцевих органів виконавчої влади, органів місцевого самоврядування, інших органів, установ та організацій при наданні допомоги особам, які постраждали від торгівлі людьми;</w:t>
      </w:r>
    </w:p>
    <w:p w:rsidR="00F679D5" w:rsidRPr="00403002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002">
        <w:rPr>
          <w:rFonts w:ascii="Times New Roman" w:hAnsi="Times New Roman"/>
          <w:sz w:val="28"/>
          <w:szCs w:val="28"/>
        </w:rPr>
        <w:t>зменшити кількість злочинів, пов’язаних з насильством у сім’ї та торгівлею людьми.</w:t>
      </w:r>
    </w:p>
    <w:p w:rsidR="00F679D5" w:rsidRPr="00403002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D5" w:rsidRPr="00403002" w:rsidRDefault="00F679D5" w:rsidP="00403002">
      <w:pPr>
        <w:pStyle w:val="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D5" w:rsidRPr="00403002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9D5" w:rsidRPr="00403002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300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екретар селищної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403002">
        <w:rPr>
          <w:rFonts w:ascii="Times New Roman" w:hAnsi="Times New Roman"/>
          <w:sz w:val="28"/>
          <w:szCs w:val="28"/>
          <w:lang w:val="uk-UA"/>
        </w:rPr>
        <w:t>Т.М. ЄРМАК</w:t>
      </w: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освіти, </w:t>
      </w: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молоді та спорту виконавчого </w:t>
      </w: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селищної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Н.В. ВЛАСОВА</w:t>
      </w: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9D5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Згідно:</w:t>
      </w:r>
    </w:p>
    <w:p w:rsidR="00F679D5" w:rsidRPr="00403002" w:rsidRDefault="00F679D5" w:rsidP="00403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(виконавчого комітету)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Т.М.ЄРМАК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679D5" w:rsidRPr="00403002" w:rsidRDefault="00F679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679D5" w:rsidRPr="00403002" w:rsidSect="001B0CF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D5" w:rsidRDefault="00F679D5" w:rsidP="001B0CF3">
      <w:pPr>
        <w:spacing w:after="0" w:line="240" w:lineRule="auto"/>
      </w:pPr>
      <w:r>
        <w:separator/>
      </w:r>
    </w:p>
  </w:endnote>
  <w:endnote w:type="continuationSeparator" w:id="0">
    <w:p w:rsidR="00F679D5" w:rsidRDefault="00F679D5" w:rsidP="001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D5" w:rsidRDefault="00F679D5" w:rsidP="001B0CF3">
      <w:pPr>
        <w:spacing w:after="0" w:line="240" w:lineRule="auto"/>
      </w:pPr>
      <w:r>
        <w:separator/>
      </w:r>
    </w:p>
  </w:footnote>
  <w:footnote w:type="continuationSeparator" w:id="0">
    <w:p w:rsidR="00F679D5" w:rsidRDefault="00F679D5" w:rsidP="001B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5" w:rsidRDefault="00F679D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679D5" w:rsidRDefault="00F67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D3F"/>
    <w:multiLevelType w:val="hybridMultilevel"/>
    <w:tmpl w:val="C2109410"/>
    <w:lvl w:ilvl="0" w:tplc="6776934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C5"/>
    <w:rsid w:val="0004382D"/>
    <w:rsid w:val="000842FA"/>
    <w:rsid w:val="00140143"/>
    <w:rsid w:val="00151118"/>
    <w:rsid w:val="001653A7"/>
    <w:rsid w:val="001B0CF3"/>
    <w:rsid w:val="001D055B"/>
    <w:rsid w:val="001E7634"/>
    <w:rsid w:val="00252E05"/>
    <w:rsid w:val="00264DBF"/>
    <w:rsid w:val="002A32A0"/>
    <w:rsid w:val="002B6607"/>
    <w:rsid w:val="003030A0"/>
    <w:rsid w:val="0034207C"/>
    <w:rsid w:val="003F39A0"/>
    <w:rsid w:val="00403002"/>
    <w:rsid w:val="0042061A"/>
    <w:rsid w:val="004778E5"/>
    <w:rsid w:val="004A4383"/>
    <w:rsid w:val="0052638F"/>
    <w:rsid w:val="005971F2"/>
    <w:rsid w:val="005D6D33"/>
    <w:rsid w:val="00681487"/>
    <w:rsid w:val="006933DC"/>
    <w:rsid w:val="00766E9D"/>
    <w:rsid w:val="007B35DF"/>
    <w:rsid w:val="00840FE9"/>
    <w:rsid w:val="008770D3"/>
    <w:rsid w:val="00885389"/>
    <w:rsid w:val="009D0255"/>
    <w:rsid w:val="009E3C0F"/>
    <w:rsid w:val="00A75E4D"/>
    <w:rsid w:val="00B85BC9"/>
    <w:rsid w:val="00BB6BA1"/>
    <w:rsid w:val="00C24C42"/>
    <w:rsid w:val="00C54BD2"/>
    <w:rsid w:val="00C8412B"/>
    <w:rsid w:val="00D01EB8"/>
    <w:rsid w:val="00D04755"/>
    <w:rsid w:val="00D532FE"/>
    <w:rsid w:val="00D846E1"/>
    <w:rsid w:val="00E975C5"/>
    <w:rsid w:val="00EF7C3B"/>
    <w:rsid w:val="00F0158D"/>
    <w:rsid w:val="00F20016"/>
    <w:rsid w:val="00F37C40"/>
    <w:rsid w:val="00F51CF9"/>
    <w:rsid w:val="00F679D5"/>
    <w:rsid w:val="00F80448"/>
    <w:rsid w:val="00FB59CC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E975C5"/>
    <w:rPr>
      <w:rFonts w:cs="Times New Roman"/>
    </w:rPr>
  </w:style>
  <w:style w:type="paragraph" w:customStyle="1" w:styleId="rvps6">
    <w:name w:val="rvps6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E975C5"/>
    <w:rPr>
      <w:rFonts w:cs="Times New Roman"/>
    </w:rPr>
  </w:style>
  <w:style w:type="paragraph" w:customStyle="1" w:styleId="rvps7">
    <w:name w:val="rvps7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E975C5"/>
    <w:rPr>
      <w:rFonts w:cs="Times New Roman"/>
    </w:rPr>
  </w:style>
  <w:style w:type="paragraph" w:customStyle="1" w:styleId="rvps2">
    <w:name w:val="rvps2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975C5"/>
    <w:rPr>
      <w:rFonts w:cs="Times New Roman"/>
      <w:color w:val="0000FF"/>
      <w:u w:val="single"/>
    </w:rPr>
  </w:style>
  <w:style w:type="paragraph" w:customStyle="1" w:styleId="rvps14">
    <w:name w:val="rvps14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">
    <w:name w:val="rvps11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">
    <w:name w:val="rvps1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3">
    <w:name w:val="rvps13"/>
    <w:basedOn w:val="Normal"/>
    <w:uiPriority w:val="99"/>
    <w:rsid w:val="00E9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39A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39A0"/>
    <w:rPr>
      <w:rFonts w:ascii="Calibri" w:hAnsi="Calibri" w:cs="Times New Roman"/>
      <w:lang w:eastAsia="ar-SA" w:bidi="ar-SA"/>
    </w:rPr>
  </w:style>
  <w:style w:type="paragraph" w:customStyle="1" w:styleId="a">
    <w:name w:val="Готовый"/>
    <w:basedOn w:val="Normal"/>
    <w:uiPriority w:val="99"/>
    <w:rsid w:val="003F39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  <w:spacing w:after="0" w:line="240" w:lineRule="auto"/>
    </w:pPr>
    <w:rPr>
      <w:rFonts w:ascii="Courier New" w:hAnsi="Courier New"/>
      <w:sz w:val="20"/>
      <w:szCs w:val="20"/>
      <w:lang w:val="uk-UA" w:eastAsia="ar-SA"/>
    </w:rPr>
  </w:style>
  <w:style w:type="paragraph" w:styleId="Header">
    <w:name w:val="header"/>
    <w:basedOn w:val="Normal"/>
    <w:link w:val="HeaderChar"/>
    <w:uiPriority w:val="99"/>
    <w:rsid w:val="001B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C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C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752</Words>
  <Characters>4292</Characters>
  <Application>Microsoft Office Outlook</Application>
  <DocSecurity>0</DocSecurity>
  <Lines>0</Lines>
  <Paragraphs>0</Paragraphs>
  <ScaleCrop>false</ScaleCrop>
  <Company>RVO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User</cp:lastModifiedBy>
  <cp:revision>33</cp:revision>
  <cp:lastPrinted>2018-11-16T11:13:00Z</cp:lastPrinted>
  <dcterms:created xsi:type="dcterms:W3CDTF">2017-07-13T11:34:00Z</dcterms:created>
  <dcterms:modified xsi:type="dcterms:W3CDTF">2018-11-16T11:13:00Z</dcterms:modified>
</cp:coreProperties>
</file>