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57" w:rsidRPr="004B06E7" w:rsidRDefault="00DD4E57" w:rsidP="0024349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6E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DD4E57" w:rsidRDefault="008C586E" w:rsidP="0024349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селищної ради</w:t>
      </w:r>
    </w:p>
    <w:p w:rsidR="00336C54" w:rsidRPr="004B06E7" w:rsidRDefault="00336C54" w:rsidP="0024349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8C586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.04.2021 № </w:t>
      </w:r>
    </w:p>
    <w:p w:rsidR="00DD4E57" w:rsidRPr="004B06E7" w:rsidRDefault="00DD4E57" w:rsidP="0097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E57" w:rsidRPr="00940697" w:rsidRDefault="00DD4E57" w:rsidP="00940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697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336C54" w:rsidRPr="00336C54" w:rsidRDefault="00DD4E57" w:rsidP="0094069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bookmarkStart w:id="0" w:name="_GoBack"/>
      <w:bookmarkEnd w:id="0"/>
      <w:r w:rsidR="007F110C" w:rsidRPr="00940697">
        <w:rPr>
          <w:rFonts w:ascii="Times New Roman" w:eastAsia="Calibri" w:hAnsi="Times New Roman" w:cs="Times New Roman"/>
          <w:sz w:val="28"/>
          <w:szCs w:val="28"/>
          <w:lang w:val="uk-UA"/>
        </w:rPr>
        <w:t>Програми</w:t>
      </w:r>
      <w:r w:rsidRPr="00940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36C54" w:rsidRPr="009406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розвитку місцевого самоврядування </w:t>
      </w:r>
      <w:r w:rsidR="00336C54" w:rsidRPr="00336C5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Покровської селищної ради на 2018-2020 роки</w:t>
      </w:r>
    </w:p>
    <w:p w:rsidR="00336C54" w:rsidRPr="00940697" w:rsidRDefault="00940697" w:rsidP="00940697">
      <w:pPr>
        <w:spacing w:after="0" w:line="240" w:lineRule="auto"/>
        <w:ind w:left="5" w:right="2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4069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4069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9406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Указом Президента України від 30 серпня 2001 року № 749/2001 «Про державну підтримку розвитку місцевого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іншими нормативно-правовими актами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на подальший розвиток місцевого самоврядування, як особливо важливої складової становлення громадянського суспільства</w:t>
      </w:r>
      <w:bookmarkStart w:id="1" w:name="n2372"/>
      <w:bookmarkEnd w:id="1"/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36C54" w:rsidRPr="00940697">
        <w:rPr>
          <w:rFonts w:ascii="Times New Roman" w:eastAsia="Calibri" w:hAnsi="Times New Roman" w:cs="Times New Roman"/>
          <w:sz w:val="28"/>
          <w:szCs w:val="28"/>
          <w:lang w:val="uk-UA"/>
        </w:rPr>
        <w:t>творення належних умов роботи орган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</w:t>
      </w:r>
      <w:r w:rsidR="00336C54" w:rsidRPr="009406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місцевого самоврядування для надання якісних та доступних послуг населенню різних вікових груп та соціальних статусів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36C54" w:rsidRPr="00940697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селищної ради </w:t>
      </w:r>
      <w:r w:rsidRPr="00940697">
        <w:rPr>
          <w:rFonts w:ascii="Times New Roman" w:hAnsi="Times New Roman" w:cs="Times New Roman"/>
          <w:sz w:val="28"/>
          <w:szCs w:val="28"/>
        </w:rPr>
        <w:t xml:space="preserve"> 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від 13.12.2017 № 358-15/VII затверджено Програму </w:t>
      </w:r>
      <w:r w:rsidRPr="009406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розвитку місцевого самоврядування </w:t>
      </w:r>
      <w:r w:rsidRPr="00336C5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Покровської селищної ради на 2018-2020 роки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Програма).</w:t>
      </w:r>
    </w:p>
    <w:p w:rsidR="00336C54" w:rsidRPr="00940697" w:rsidRDefault="00336C54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E97" w:rsidRDefault="00A65C8B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фінансування Програми з селищного бюджету </w:t>
      </w:r>
      <w:r w:rsidR="00336C54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у 2018-2020 роках склав </w:t>
      </w:r>
      <w:r w:rsidR="00452981" w:rsidRPr="00940697">
        <w:rPr>
          <w:rFonts w:ascii="Times New Roman" w:hAnsi="Times New Roman" w:cs="Times New Roman"/>
          <w:b/>
          <w:sz w:val="28"/>
          <w:szCs w:val="28"/>
          <w:lang w:val="uk-UA"/>
        </w:rPr>
        <w:t>154 тис. 212 грн. 88 коп.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6C54" w:rsidRPr="00940697">
        <w:rPr>
          <w:rFonts w:ascii="Times New Roman" w:hAnsi="Times New Roman" w:cs="Times New Roman"/>
          <w:sz w:val="28"/>
          <w:szCs w:val="28"/>
          <w:lang w:val="uk-UA"/>
        </w:rPr>
        <w:t>у тому числі у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2018 р</w:t>
      </w:r>
      <w:r w:rsidR="00336C54" w:rsidRPr="00940697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97E97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E97" w:rsidRPr="00940697">
        <w:rPr>
          <w:rFonts w:ascii="Times New Roman" w:hAnsi="Times New Roman" w:cs="Times New Roman"/>
          <w:b/>
          <w:sz w:val="28"/>
          <w:szCs w:val="28"/>
          <w:lang w:val="uk-UA"/>
        </w:rPr>
        <w:t>37 тис. 112 грн. 80 коп</w:t>
      </w:r>
      <w:r w:rsidR="00197E97" w:rsidRPr="00940697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336C54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97E97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2019 р</w:t>
      </w:r>
      <w:r w:rsidR="00336C54" w:rsidRPr="00940697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197E97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97E97" w:rsidRPr="0094069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52981" w:rsidRPr="0094069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97E97" w:rsidRPr="00940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 </w:t>
      </w:r>
      <w:r w:rsidR="00452981" w:rsidRPr="00940697">
        <w:rPr>
          <w:rFonts w:ascii="Times New Roman" w:hAnsi="Times New Roman" w:cs="Times New Roman"/>
          <w:b/>
          <w:sz w:val="28"/>
          <w:szCs w:val="28"/>
          <w:lang w:val="uk-UA"/>
        </w:rPr>
        <w:t>012</w:t>
      </w:r>
      <w:r w:rsidR="00197E97" w:rsidRPr="00940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197E97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6C54" w:rsidRPr="009406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7E97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2020 </w:t>
      </w:r>
      <w:r w:rsidR="00336C54" w:rsidRPr="00940697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197E97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97E97" w:rsidRPr="00940697">
        <w:rPr>
          <w:rFonts w:ascii="Times New Roman" w:hAnsi="Times New Roman" w:cs="Times New Roman"/>
          <w:b/>
          <w:sz w:val="28"/>
          <w:szCs w:val="28"/>
          <w:lang w:val="uk-UA"/>
        </w:rPr>
        <w:t>94 тис. 088 грн. 08 коп.</w:t>
      </w:r>
    </w:p>
    <w:p w:rsidR="00940697" w:rsidRPr="00940697" w:rsidRDefault="00940697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981" w:rsidRPr="00940697" w:rsidRDefault="00452981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У 2018 році на заходи Програми профінансовано </w:t>
      </w:r>
      <w:r w:rsidRPr="00940697">
        <w:rPr>
          <w:rFonts w:ascii="Times New Roman" w:hAnsi="Times New Roman" w:cs="Times New Roman"/>
          <w:b/>
          <w:sz w:val="28"/>
          <w:szCs w:val="28"/>
          <w:lang w:val="uk-UA"/>
        </w:rPr>
        <w:t>37 тис. 112 грн.</w:t>
      </w:r>
    </w:p>
    <w:p w:rsidR="00940697" w:rsidRDefault="00197E97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З метою обміну досвідом та сприяння розвитку місцевого самоврядування в рамках </w:t>
      </w:r>
      <w:r w:rsidR="00452981" w:rsidRPr="0094069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рограми виготовлено продукцію з символікою громади для використання під час офіційних заходів та інших подій 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</w:t>
      </w:r>
      <w:r w:rsidR="00452981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>29 тис. 199 грн., в т.ч.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>локнот А 5 (на пружині, 50 арк)  300 шт – 5800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981" w:rsidRPr="0094069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>учка 300 шт – 3135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981" w:rsidRPr="0094069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>апка картонна 300 шт – 6900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2981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>акет картон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ний (30*40*12 см) 300 шт – 7500, </w:t>
      </w:r>
      <w:r w:rsidR="00452981" w:rsidRPr="0094069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>гніт (65**902 мм) 300 шт – 2400.</w:t>
      </w:r>
      <w:r w:rsidR="00452981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 Дана продукція в повному обсязі використана під час ділових зустрічей з партнерами, колегами, офіційних прийомів селищного голови з жителями громади. </w:t>
      </w:r>
    </w:p>
    <w:p w:rsidR="008931B2" w:rsidRDefault="00336C54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697">
        <w:rPr>
          <w:rFonts w:ascii="Times New Roman" w:hAnsi="Times New Roman" w:cs="Times New Roman"/>
          <w:sz w:val="28"/>
          <w:szCs w:val="28"/>
          <w:lang w:val="uk-UA"/>
        </w:rPr>
        <w:t>На завдання з розвитку активності територіальних громад профінансовано 7 тис. 913 тис.грн, а саме д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ля висвітлення діяльності селищної ради у друкованих ЗМІ виготовлено </w:t>
      </w: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бюлетень тиражем 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3 тис. екз. </w:t>
      </w:r>
      <w:r w:rsidR="00452981" w:rsidRPr="00940697">
        <w:rPr>
          <w:rFonts w:ascii="Times New Roman" w:hAnsi="Times New Roman" w:cs="Times New Roman"/>
          <w:sz w:val="28"/>
          <w:szCs w:val="28"/>
          <w:lang w:val="uk-UA"/>
        </w:rPr>
        <w:t>(4 сторінки повнокольорового друку)</w:t>
      </w:r>
      <w:r w:rsidR="008931B2" w:rsidRPr="00940697">
        <w:rPr>
          <w:rFonts w:ascii="Times New Roman" w:hAnsi="Times New Roman" w:cs="Times New Roman"/>
          <w:sz w:val="28"/>
          <w:szCs w:val="28"/>
          <w:lang w:val="uk-UA"/>
        </w:rPr>
        <w:t>, який розповсюджено серед домоволодінь мешканців громади.</w:t>
      </w:r>
    </w:p>
    <w:p w:rsidR="00940697" w:rsidRDefault="00940697" w:rsidP="00940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2C7" w:rsidRPr="00940697" w:rsidRDefault="00C842C7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697">
        <w:rPr>
          <w:rFonts w:ascii="Times New Roman" w:hAnsi="Times New Roman" w:cs="Times New Roman"/>
          <w:sz w:val="28"/>
          <w:szCs w:val="28"/>
          <w:lang w:val="uk-UA"/>
        </w:rPr>
        <w:t xml:space="preserve">У 2019 році на заходи Програми профінансовано </w:t>
      </w:r>
      <w:r w:rsidRPr="00940697">
        <w:rPr>
          <w:rFonts w:ascii="Times New Roman" w:hAnsi="Times New Roman" w:cs="Times New Roman"/>
          <w:b/>
          <w:sz w:val="28"/>
          <w:szCs w:val="28"/>
          <w:lang w:val="uk-UA"/>
        </w:rPr>
        <w:t>23 тис. 012 грн.</w:t>
      </w:r>
    </w:p>
    <w:p w:rsidR="00F312B0" w:rsidRPr="00940697" w:rsidRDefault="00F312B0" w:rsidP="00940697">
      <w:pPr>
        <w:pStyle w:val="0"/>
        <w:spacing w:line="240" w:lineRule="auto"/>
        <w:ind w:firstLine="567"/>
        <w:rPr>
          <w:sz w:val="28"/>
          <w:szCs w:val="28"/>
          <w:lang w:val="uk-UA"/>
        </w:rPr>
      </w:pPr>
      <w:r w:rsidRPr="00940697">
        <w:rPr>
          <w:sz w:val="28"/>
          <w:szCs w:val="28"/>
          <w:lang w:val="uk-UA"/>
        </w:rPr>
        <w:t>На</w:t>
      </w:r>
      <w:r w:rsidR="008931B2" w:rsidRPr="00940697">
        <w:rPr>
          <w:sz w:val="28"/>
          <w:szCs w:val="28"/>
          <w:lang w:val="uk-UA"/>
        </w:rPr>
        <w:t xml:space="preserve"> </w:t>
      </w:r>
      <w:r w:rsidR="00C842C7" w:rsidRPr="00940697">
        <w:rPr>
          <w:sz w:val="28"/>
          <w:szCs w:val="28"/>
          <w:lang w:val="uk-UA"/>
        </w:rPr>
        <w:t xml:space="preserve">завдання розвитку активності територіальної громади </w:t>
      </w:r>
      <w:r w:rsidR="008931B2" w:rsidRPr="00940697">
        <w:rPr>
          <w:sz w:val="28"/>
          <w:szCs w:val="28"/>
          <w:lang w:val="uk-UA"/>
        </w:rPr>
        <w:t xml:space="preserve">у 2019 році використано </w:t>
      </w:r>
      <w:r w:rsidR="00C842C7" w:rsidRPr="00940697">
        <w:rPr>
          <w:b/>
          <w:sz w:val="28"/>
          <w:szCs w:val="28"/>
          <w:lang w:val="uk-UA"/>
        </w:rPr>
        <w:t>18 тис. 388 грн</w:t>
      </w:r>
      <w:r w:rsidR="00C842C7" w:rsidRPr="00940697">
        <w:rPr>
          <w:sz w:val="28"/>
          <w:szCs w:val="28"/>
          <w:lang w:val="uk-UA"/>
        </w:rPr>
        <w:t xml:space="preserve">, а саме </w:t>
      </w:r>
      <w:r w:rsidR="00452981" w:rsidRPr="00940697">
        <w:rPr>
          <w:sz w:val="28"/>
          <w:szCs w:val="28"/>
          <w:lang w:val="uk-UA"/>
        </w:rPr>
        <w:t xml:space="preserve">для висвітлення діяльності селищної ради </w:t>
      </w:r>
      <w:r w:rsidR="00C842C7" w:rsidRPr="00940697">
        <w:rPr>
          <w:sz w:val="28"/>
          <w:szCs w:val="28"/>
          <w:lang w:val="uk-UA"/>
        </w:rPr>
        <w:t>виготовлено та розповсюджено  2000 екз. інформаційного бюлетен</w:t>
      </w:r>
      <w:r w:rsidRPr="00940697">
        <w:rPr>
          <w:sz w:val="28"/>
          <w:szCs w:val="28"/>
          <w:lang w:val="uk-UA"/>
        </w:rPr>
        <w:t>я</w:t>
      </w:r>
      <w:r w:rsidR="0024797A" w:rsidRPr="00940697">
        <w:rPr>
          <w:sz w:val="28"/>
          <w:szCs w:val="28"/>
          <w:lang w:val="uk-UA"/>
        </w:rPr>
        <w:t xml:space="preserve"> </w:t>
      </w:r>
      <w:r w:rsidR="005673C1" w:rsidRPr="00940697">
        <w:rPr>
          <w:sz w:val="28"/>
          <w:szCs w:val="28"/>
          <w:lang w:val="uk-UA"/>
        </w:rPr>
        <w:t xml:space="preserve">(4 сторінки повнокольорового друку) </w:t>
      </w:r>
      <w:r w:rsidR="0024797A" w:rsidRPr="00940697">
        <w:rPr>
          <w:sz w:val="28"/>
          <w:szCs w:val="28"/>
          <w:lang w:val="uk-UA"/>
        </w:rPr>
        <w:t xml:space="preserve"> на суму 6 тис.888 грн.</w:t>
      </w:r>
      <w:r w:rsidR="005673C1" w:rsidRPr="00940697">
        <w:rPr>
          <w:sz w:val="28"/>
          <w:szCs w:val="28"/>
          <w:lang w:val="uk-UA"/>
        </w:rPr>
        <w:t xml:space="preserve">, </w:t>
      </w:r>
      <w:r w:rsidR="00C842C7" w:rsidRPr="00940697">
        <w:rPr>
          <w:sz w:val="28"/>
          <w:szCs w:val="28"/>
          <w:lang w:val="uk-UA"/>
        </w:rPr>
        <w:t>на оплату</w:t>
      </w:r>
      <w:r w:rsidR="005673C1" w:rsidRPr="00940697">
        <w:rPr>
          <w:sz w:val="28"/>
          <w:szCs w:val="28"/>
          <w:lang w:val="uk-UA"/>
        </w:rPr>
        <w:t xml:space="preserve"> послуг виготовлення ескізного макету  </w:t>
      </w:r>
      <w:r w:rsidR="00C842C7" w:rsidRPr="00940697">
        <w:rPr>
          <w:sz w:val="28"/>
          <w:szCs w:val="28"/>
          <w:lang w:val="uk-UA"/>
        </w:rPr>
        <w:t xml:space="preserve">(інформація </w:t>
      </w:r>
      <w:r w:rsidR="005673C1" w:rsidRPr="00940697">
        <w:rPr>
          <w:sz w:val="28"/>
          <w:szCs w:val="28"/>
          <w:lang w:val="uk-UA"/>
        </w:rPr>
        <w:t xml:space="preserve">про громаду на 4 сторінках в книзі </w:t>
      </w:r>
      <w:r w:rsidR="005673C1" w:rsidRPr="00940697">
        <w:rPr>
          <w:sz w:val="28"/>
          <w:szCs w:val="28"/>
          <w:lang w:val="uk-UA"/>
        </w:rPr>
        <w:lastRenderedPageBreak/>
        <w:t>«Дніпропетровщина. Адміністративний, соціальний, економічний портрет регіону»</w:t>
      </w:r>
      <w:r w:rsidR="00C842C7" w:rsidRPr="00940697">
        <w:rPr>
          <w:sz w:val="28"/>
          <w:szCs w:val="28"/>
          <w:lang w:val="uk-UA"/>
        </w:rPr>
        <w:t>)</w:t>
      </w:r>
      <w:r w:rsidR="005673C1" w:rsidRPr="00940697">
        <w:rPr>
          <w:sz w:val="28"/>
          <w:szCs w:val="28"/>
          <w:lang w:val="uk-UA"/>
        </w:rPr>
        <w:t xml:space="preserve"> 6 тис.грн., виготовлення інформаційного мобільного стенду</w:t>
      </w:r>
      <w:r w:rsidR="00C842C7" w:rsidRPr="00940697">
        <w:rPr>
          <w:sz w:val="28"/>
          <w:szCs w:val="28"/>
          <w:lang w:val="uk-UA"/>
        </w:rPr>
        <w:t xml:space="preserve"> «Покровська об’єднана територіальна громада» (2*2 м.) </w:t>
      </w:r>
      <w:r w:rsidR="005673C1" w:rsidRPr="00940697">
        <w:rPr>
          <w:sz w:val="28"/>
          <w:szCs w:val="28"/>
          <w:lang w:val="uk-UA"/>
        </w:rPr>
        <w:t xml:space="preserve"> для підвищення іміджу громади 5 тис.</w:t>
      </w:r>
      <w:r w:rsidR="00C842C7" w:rsidRPr="00940697">
        <w:rPr>
          <w:sz w:val="28"/>
          <w:szCs w:val="28"/>
          <w:lang w:val="uk-UA"/>
        </w:rPr>
        <w:t xml:space="preserve"> </w:t>
      </w:r>
      <w:r w:rsidR="005673C1" w:rsidRPr="00940697">
        <w:rPr>
          <w:sz w:val="28"/>
          <w:szCs w:val="28"/>
          <w:lang w:val="uk-UA"/>
        </w:rPr>
        <w:t xml:space="preserve">500 грн. </w:t>
      </w:r>
    </w:p>
    <w:p w:rsidR="00C842C7" w:rsidRPr="00C842C7" w:rsidRDefault="00F312B0" w:rsidP="00F312B0">
      <w:pPr>
        <w:pStyle w:val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завдання по обміну досвідом та сприяння розвитку місцевого самоврядування </w:t>
      </w:r>
      <w:r w:rsidR="0011644D">
        <w:rPr>
          <w:sz w:val="28"/>
          <w:szCs w:val="28"/>
          <w:lang w:val="uk-UA"/>
        </w:rPr>
        <w:t xml:space="preserve">профінансовано </w:t>
      </w:r>
      <w:r w:rsidR="0011644D" w:rsidRPr="00C842C7">
        <w:rPr>
          <w:sz w:val="28"/>
          <w:szCs w:val="28"/>
          <w:lang w:val="uk-UA"/>
        </w:rPr>
        <w:t>1 тис. 550 грн. 040 коп.,</w:t>
      </w:r>
      <w:r w:rsidR="0011644D">
        <w:rPr>
          <w:sz w:val="28"/>
          <w:szCs w:val="28"/>
          <w:lang w:val="uk-UA"/>
        </w:rPr>
        <w:t xml:space="preserve"> а саме </w:t>
      </w:r>
      <w:r w:rsidR="0011644D" w:rsidRPr="00C842C7">
        <w:rPr>
          <w:sz w:val="28"/>
          <w:szCs w:val="28"/>
          <w:lang w:val="uk-UA"/>
        </w:rPr>
        <w:t xml:space="preserve"> </w:t>
      </w:r>
      <w:r w:rsidR="0011644D">
        <w:rPr>
          <w:sz w:val="28"/>
          <w:szCs w:val="28"/>
          <w:lang w:val="uk-UA"/>
        </w:rPr>
        <w:t>виготовлено</w:t>
      </w:r>
      <w:r w:rsidR="005673C1" w:rsidRPr="00C842C7">
        <w:rPr>
          <w:sz w:val="28"/>
          <w:szCs w:val="28"/>
          <w:lang w:val="uk-UA"/>
        </w:rPr>
        <w:t xml:space="preserve"> </w:t>
      </w:r>
      <w:r w:rsidR="0011644D">
        <w:rPr>
          <w:sz w:val="28"/>
          <w:szCs w:val="28"/>
          <w:lang w:val="uk-UA"/>
        </w:rPr>
        <w:t>друковану</w:t>
      </w:r>
      <w:r w:rsidR="005673C1" w:rsidRPr="00C842C7">
        <w:rPr>
          <w:sz w:val="28"/>
          <w:szCs w:val="28"/>
          <w:lang w:val="uk-UA"/>
        </w:rPr>
        <w:t xml:space="preserve"> </w:t>
      </w:r>
      <w:r w:rsidR="0011644D">
        <w:rPr>
          <w:sz w:val="28"/>
          <w:szCs w:val="28"/>
          <w:lang w:val="uk-UA"/>
        </w:rPr>
        <w:t>продукцію</w:t>
      </w:r>
      <w:r w:rsidR="005673C1" w:rsidRPr="00C842C7">
        <w:rPr>
          <w:sz w:val="28"/>
          <w:szCs w:val="28"/>
          <w:lang w:val="uk-UA"/>
        </w:rPr>
        <w:t xml:space="preserve"> з символікою громади</w:t>
      </w:r>
      <w:r w:rsidR="0011644D">
        <w:rPr>
          <w:sz w:val="28"/>
          <w:szCs w:val="28"/>
          <w:lang w:val="uk-UA"/>
        </w:rPr>
        <w:t>:</w:t>
      </w:r>
      <w:r w:rsidR="005673C1" w:rsidRPr="00C842C7">
        <w:rPr>
          <w:sz w:val="28"/>
          <w:szCs w:val="28"/>
          <w:lang w:val="uk-UA"/>
        </w:rPr>
        <w:t xml:space="preserve"> </w:t>
      </w:r>
      <w:r w:rsidR="00C842C7" w:rsidRPr="00C842C7">
        <w:rPr>
          <w:sz w:val="28"/>
          <w:szCs w:val="28"/>
          <w:lang w:val="uk-UA"/>
        </w:rPr>
        <w:t>блокнот з відривними листами А5 з логотипом 17 шт. - 394.40 грн; ручка з логотипом 17 шт. - 231.2</w:t>
      </w:r>
      <w:r w:rsidR="00C842C7">
        <w:rPr>
          <w:sz w:val="28"/>
          <w:szCs w:val="28"/>
          <w:lang w:val="uk-UA"/>
        </w:rPr>
        <w:t xml:space="preserve">0 грн; </w:t>
      </w:r>
      <w:r w:rsidR="00C842C7" w:rsidRPr="00C842C7">
        <w:rPr>
          <w:sz w:val="28"/>
          <w:szCs w:val="28"/>
          <w:lang w:val="uk-UA"/>
        </w:rPr>
        <w:t xml:space="preserve">пакет паперовий повнокольорового друку з логотипом 17 шт - 493.00 грн; папка картонна з логотипом 17 шт - </w:t>
      </w:r>
      <w:r w:rsidR="0011644D">
        <w:rPr>
          <w:sz w:val="28"/>
          <w:szCs w:val="28"/>
          <w:lang w:val="uk-UA"/>
        </w:rPr>
        <w:t xml:space="preserve">  431.80 грн.</w:t>
      </w:r>
    </w:p>
    <w:p w:rsidR="0024797A" w:rsidRDefault="00C842C7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захисту інтересів Покровської селищної ради та її виконавчого комітету в судах різних інстанцій на оплату судового збору профінансовано</w:t>
      </w:r>
      <w:r w:rsidR="00356B9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3 тис. 073 грн. 60 коп.</w:t>
      </w:r>
    </w:p>
    <w:p w:rsidR="00940697" w:rsidRDefault="00940697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41D" w:rsidRPr="00452981" w:rsidRDefault="005673C1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За заходами </w:t>
      </w:r>
      <w:r w:rsidR="00356B9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рограми у 2020 році </w:t>
      </w:r>
      <w:r w:rsidR="00F312B0">
        <w:rPr>
          <w:rFonts w:ascii="Times New Roman" w:hAnsi="Times New Roman" w:cs="Times New Roman"/>
          <w:sz w:val="28"/>
          <w:szCs w:val="28"/>
          <w:lang w:val="uk-UA"/>
        </w:rPr>
        <w:t>профінансовано</w:t>
      </w:r>
      <w:r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2B0">
        <w:rPr>
          <w:rFonts w:ascii="Times New Roman" w:hAnsi="Times New Roman" w:cs="Times New Roman"/>
          <w:b/>
          <w:sz w:val="28"/>
          <w:szCs w:val="28"/>
          <w:lang w:val="uk-UA"/>
        </w:rPr>
        <w:t>94 тис. 088 грн. 08 коп.</w:t>
      </w:r>
    </w:p>
    <w:p w:rsidR="00C24467" w:rsidRPr="00452981" w:rsidRDefault="00F312B0" w:rsidP="00940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56B9A" w:rsidRPr="00C842C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6B9A" w:rsidRPr="00C842C7">
        <w:rPr>
          <w:rFonts w:ascii="Times New Roman" w:hAnsi="Times New Roman" w:cs="Times New Roman"/>
          <w:sz w:val="28"/>
          <w:szCs w:val="28"/>
          <w:lang w:val="uk-UA"/>
        </w:rPr>
        <w:t xml:space="preserve">розвитку активності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профінансовано </w:t>
      </w:r>
      <w:r w:rsidRPr="00F312B0">
        <w:rPr>
          <w:rFonts w:ascii="Times New Roman" w:hAnsi="Times New Roman" w:cs="Times New Roman"/>
          <w:b/>
          <w:sz w:val="28"/>
          <w:szCs w:val="28"/>
          <w:lang w:val="uk-UA"/>
        </w:rPr>
        <w:t>75 тис. 884 грн. 08 коп.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 </w:t>
      </w:r>
      <w:r w:rsidR="00356B9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ля висвітлення діяльності селищної ради у друкованих ЗМІ використано 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тис 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>318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виготовлено 3 випуски 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>інформаційн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C54">
        <w:rPr>
          <w:rFonts w:ascii="Times New Roman" w:hAnsi="Times New Roman" w:cs="Times New Roman"/>
          <w:sz w:val="28"/>
          <w:szCs w:val="28"/>
          <w:lang w:val="uk-UA"/>
        </w:rPr>
        <w:t>бюлетеня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громади, 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в т.ч. 2 випуски </w:t>
      </w:r>
      <w:r w:rsidR="00356B9A">
        <w:rPr>
          <w:rFonts w:ascii="Times New Roman" w:hAnsi="Times New Roman" w:cs="Times New Roman"/>
          <w:sz w:val="28"/>
          <w:szCs w:val="28"/>
          <w:lang w:val="uk-UA"/>
        </w:rPr>
        <w:t>тиражем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екз.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(4 сторінки повнокольорового друку)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>018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1 випуск тиражем 5000 екз. (8 сторінок кольорового друку на газетній бумазі)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467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8 тис.550 грн, </w:t>
      </w:r>
      <w:r w:rsidR="0009541D" w:rsidRPr="00452981">
        <w:rPr>
          <w:rFonts w:ascii="Times New Roman" w:hAnsi="Times New Roman" w:cs="Times New Roman"/>
          <w:sz w:val="28"/>
          <w:szCs w:val="28"/>
          <w:lang w:val="uk-UA"/>
        </w:rPr>
        <w:t>які розповсюджено серед домоволодінь мешканців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виготовлено 250 інформаційних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 xml:space="preserve"> буклетів на загальну суму 750 грн. На о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>плат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послуг </w:t>
      </w:r>
      <w:r w:rsidR="00C24467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з графічного дизайну логотипу громади та бренд-буку 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 xml:space="preserve">профінансовано </w:t>
      </w:r>
      <w:r w:rsidR="00C24467" w:rsidRPr="00452981">
        <w:rPr>
          <w:rFonts w:ascii="Times New Roman" w:hAnsi="Times New Roman" w:cs="Times New Roman"/>
          <w:sz w:val="28"/>
          <w:szCs w:val="28"/>
          <w:lang w:val="uk-UA"/>
        </w:rPr>
        <w:t>49 тис. 540 грн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C2922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ля підвищення іміджу громади 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>виготовлено інформаційний мобільний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стенд </w:t>
      </w:r>
      <w:r w:rsidR="00C24467" w:rsidRPr="00452981">
        <w:rPr>
          <w:rFonts w:ascii="Times New Roman" w:hAnsi="Times New Roman" w:cs="Times New Roman"/>
          <w:sz w:val="28"/>
          <w:szCs w:val="28"/>
          <w:lang w:val="uk-UA"/>
        </w:rPr>
        <w:t>«Покровська об’єднана територіальна громада»</w:t>
      </w:r>
      <w:r w:rsidR="008C2922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24467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C24467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026 грн. 08 коп.</w:t>
      </w:r>
    </w:p>
    <w:p w:rsidR="00C24467" w:rsidRPr="00452981" w:rsidRDefault="00F312B0" w:rsidP="0094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56B9A" w:rsidRPr="00C842C7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356B9A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6B9A">
        <w:rPr>
          <w:rFonts w:ascii="Times New Roman" w:hAnsi="Times New Roman" w:cs="Times New Roman"/>
          <w:sz w:val="28"/>
          <w:szCs w:val="28"/>
          <w:lang w:val="uk-UA"/>
        </w:rPr>
        <w:t xml:space="preserve">обміну досвідом та сприяння розвитку місцевого самоврядування профінансовано </w:t>
      </w:r>
      <w:r w:rsidR="00356B9A" w:rsidRPr="00F312B0">
        <w:rPr>
          <w:rFonts w:ascii="Times New Roman" w:hAnsi="Times New Roman" w:cs="Times New Roman"/>
          <w:b/>
          <w:sz w:val="28"/>
          <w:szCs w:val="28"/>
          <w:lang w:val="uk-UA"/>
        </w:rPr>
        <w:t>14 тис. грн.,</w:t>
      </w:r>
      <w:r w:rsidR="00356B9A">
        <w:rPr>
          <w:rFonts w:ascii="Times New Roman" w:hAnsi="Times New Roman" w:cs="Times New Roman"/>
          <w:sz w:val="28"/>
          <w:szCs w:val="28"/>
          <w:lang w:val="uk-UA"/>
        </w:rPr>
        <w:t xml:space="preserve"> а саме  </w:t>
      </w:r>
      <w:r w:rsidR="00C24467" w:rsidRPr="00452981">
        <w:rPr>
          <w:rFonts w:ascii="Times New Roman" w:hAnsi="Times New Roman" w:cs="Times New Roman"/>
          <w:sz w:val="28"/>
          <w:szCs w:val="28"/>
          <w:lang w:val="uk-UA"/>
        </w:rPr>
        <w:t>виготовлен</w:t>
      </w:r>
      <w:r w:rsidR="00356B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24467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B9A">
        <w:rPr>
          <w:rFonts w:ascii="Times New Roman" w:hAnsi="Times New Roman" w:cs="Times New Roman"/>
          <w:sz w:val="28"/>
          <w:szCs w:val="28"/>
          <w:lang w:val="uk-UA"/>
        </w:rPr>
        <w:t xml:space="preserve">1400 листівок з логотипом громади для привітання з пам’ятними, ювілейними датами, державними, релігійними та професійними  святами. </w:t>
      </w:r>
    </w:p>
    <w:p w:rsidR="005673C1" w:rsidRPr="00F312B0" w:rsidRDefault="00F312B0" w:rsidP="009406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673C1" w:rsidRPr="00452981">
        <w:rPr>
          <w:rFonts w:ascii="Times New Roman" w:hAnsi="Times New Roman" w:cs="Times New Roman"/>
          <w:sz w:val="28"/>
          <w:szCs w:val="28"/>
          <w:lang w:val="uk-UA"/>
        </w:rPr>
        <w:t xml:space="preserve"> захисту інтересів Покровської селищної ради та її виконавчого комітету в судах різних інстанцій на оплату судового збору профінансовано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52981" w:rsidRPr="00F312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673C1" w:rsidRPr="00F31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 </w:t>
      </w:r>
      <w:r w:rsidR="00452981" w:rsidRPr="00F312B0">
        <w:rPr>
          <w:rFonts w:ascii="Times New Roman" w:hAnsi="Times New Roman" w:cs="Times New Roman"/>
          <w:b/>
          <w:sz w:val="28"/>
          <w:szCs w:val="28"/>
          <w:lang w:val="uk-UA"/>
        </w:rPr>
        <w:t>204</w:t>
      </w:r>
      <w:r w:rsidR="005673C1" w:rsidRPr="00F31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</w:p>
    <w:p w:rsidR="004372FA" w:rsidRDefault="004372FA" w:rsidP="00243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497" w:rsidRDefault="00243497" w:rsidP="00243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497" w:rsidRPr="00243497" w:rsidRDefault="00243497" w:rsidP="00243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497" w:rsidRPr="00243497" w:rsidRDefault="00243497" w:rsidP="00243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97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</w:t>
      </w:r>
      <w:r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34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Т.М. ЄРМАК</w:t>
      </w:r>
    </w:p>
    <w:p w:rsidR="00243497" w:rsidRPr="00243497" w:rsidRDefault="00243497" w:rsidP="00243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697" w:rsidRDefault="00243497" w:rsidP="00940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9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940697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</w:p>
    <w:p w:rsidR="00243497" w:rsidRPr="00243497" w:rsidRDefault="00940697" w:rsidP="00940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 w:rsidR="00243497" w:rsidRPr="0024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497"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3497"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3497"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3497"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3497"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3497" w:rsidRPr="0024349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В.І. Григоренко</w:t>
      </w:r>
    </w:p>
    <w:p w:rsidR="00990E7C" w:rsidRPr="00243497" w:rsidRDefault="00990E7C" w:rsidP="00243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0E7C" w:rsidRPr="00243497" w:rsidSect="00940697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A3" w:rsidRDefault="006A0DA3" w:rsidP="00624B80">
      <w:pPr>
        <w:spacing w:after="0" w:line="240" w:lineRule="auto"/>
      </w:pPr>
      <w:r>
        <w:separator/>
      </w:r>
    </w:p>
  </w:endnote>
  <w:endnote w:type="continuationSeparator" w:id="0">
    <w:p w:rsidR="006A0DA3" w:rsidRDefault="006A0DA3" w:rsidP="0062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A3" w:rsidRDefault="006A0DA3" w:rsidP="00624B80">
      <w:pPr>
        <w:spacing w:after="0" w:line="240" w:lineRule="auto"/>
      </w:pPr>
      <w:r>
        <w:separator/>
      </w:r>
    </w:p>
  </w:footnote>
  <w:footnote w:type="continuationSeparator" w:id="0">
    <w:p w:rsidR="006A0DA3" w:rsidRDefault="006A0DA3" w:rsidP="0062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227802"/>
      <w:docPartObj>
        <w:docPartGallery w:val="Page Numbers (Top of Page)"/>
        <w:docPartUnique/>
      </w:docPartObj>
    </w:sdtPr>
    <w:sdtEndPr/>
    <w:sdtContent>
      <w:p w:rsidR="00CF3B3B" w:rsidRDefault="00CF3B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6E">
          <w:rPr>
            <w:noProof/>
          </w:rPr>
          <w:t>2</w:t>
        </w:r>
        <w:r>
          <w:fldChar w:fldCharType="end"/>
        </w:r>
      </w:p>
    </w:sdtContent>
  </w:sdt>
  <w:p w:rsidR="00624B80" w:rsidRDefault="00624B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E57"/>
    <w:rsid w:val="00035D08"/>
    <w:rsid w:val="00046222"/>
    <w:rsid w:val="0009541D"/>
    <w:rsid w:val="000A7880"/>
    <w:rsid w:val="000B4C2B"/>
    <w:rsid w:val="000C27E9"/>
    <w:rsid w:val="000D49EE"/>
    <w:rsid w:val="000F5A26"/>
    <w:rsid w:val="000F73E0"/>
    <w:rsid w:val="0011644D"/>
    <w:rsid w:val="00123312"/>
    <w:rsid w:val="00123521"/>
    <w:rsid w:val="00173A58"/>
    <w:rsid w:val="001767FD"/>
    <w:rsid w:val="001862BC"/>
    <w:rsid w:val="00197E97"/>
    <w:rsid w:val="001A7D1C"/>
    <w:rsid w:val="001B0A87"/>
    <w:rsid w:val="001F5874"/>
    <w:rsid w:val="00203EB2"/>
    <w:rsid w:val="00224754"/>
    <w:rsid w:val="00243497"/>
    <w:rsid w:val="0024797A"/>
    <w:rsid w:val="002A1970"/>
    <w:rsid w:val="002C0FD3"/>
    <w:rsid w:val="00301A4B"/>
    <w:rsid w:val="00336C54"/>
    <w:rsid w:val="00356B9A"/>
    <w:rsid w:val="00366439"/>
    <w:rsid w:val="003D38FB"/>
    <w:rsid w:val="003D4767"/>
    <w:rsid w:val="003D7CEF"/>
    <w:rsid w:val="004372FA"/>
    <w:rsid w:val="004430A6"/>
    <w:rsid w:val="00452981"/>
    <w:rsid w:val="004B06E7"/>
    <w:rsid w:val="004D65AE"/>
    <w:rsid w:val="004D7F36"/>
    <w:rsid w:val="004E786D"/>
    <w:rsid w:val="005029EF"/>
    <w:rsid w:val="00523697"/>
    <w:rsid w:val="005673C1"/>
    <w:rsid w:val="00592E9F"/>
    <w:rsid w:val="005D53ED"/>
    <w:rsid w:val="005D59C7"/>
    <w:rsid w:val="005E657C"/>
    <w:rsid w:val="00610608"/>
    <w:rsid w:val="00624B80"/>
    <w:rsid w:val="00631999"/>
    <w:rsid w:val="006A0DA3"/>
    <w:rsid w:val="006D1BB1"/>
    <w:rsid w:val="006F05DE"/>
    <w:rsid w:val="00737F3D"/>
    <w:rsid w:val="00756443"/>
    <w:rsid w:val="007814F9"/>
    <w:rsid w:val="0079083E"/>
    <w:rsid w:val="007A4852"/>
    <w:rsid w:val="007F110C"/>
    <w:rsid w:val="007F4825"/>
    <w:rsid w:val="008006DD"/>
    <w:rsid w:val="00802C8A"/>
    <w:rsid w:val="00810EB8"/>
    <w:rsid w:val="00865C44"/>
    <w:rsid w:val="00884A16"/>
    <w:rsid w:val="008931B2"/>
    <w:rsid w:val="008C11E2"/>
    <w:rsid w:val="008C2922"/>
    <w:rsid w:val="008C5745"/>
    <w:rsid w:val="008C586E"/>
    <w:rsid w:val="008E4079"/>
    <w:rsid w:val="00940697"/>
    <w:rsid w:val="009507BB"/>
    <w:rsid w:val="009752AE"/>
    <w:rsid w:val="00990E7C"/>
    <w:rsid w:val="009D23EA"/>
    <w:rsid w:val="009D2ADA"/>
    <w:rsid w:val="009F71F0"/>
    <w:rsid w:val="00A65C8B"/>
    <w:rsid w:val="00A67471"/>
    <w:rsid w:val="00B12144"/>
    <w:rsid w:val="00B27611"/>
    <w:rsid w:val="00B70DDF"/>
    <w:rsid w:val="00BE02B2"/>
    <w:rsid w:val="00C24467"/>
    <w:rsid w:val="00C842C7"/>
    <w:rsid w:val="00CB72A6"/>
    <w:rsid w:val="00CF3B3B"/>
    <w:rsid w:val="00D43F37"/>
    <w:rsid w:val="00D64169"/>
    <w:rsid w:val="00D957C3"/>
    <w:rsid w:val="00DD4E57"/>
    <w:rsid w:val="00E1707F"/>
    <w:rsid w:val="00E315D5"/>
    <w:rsid w:val="00E344FF"/>
    <w:rsid w:val="00E42CE1"/>
    <w:rsid w:val="00E66873"/>
    <w:rsid w:val="00EA5DBE"/>
    <w:rsid w:val="00EC0068"/>
    <w:rsid w:val="00EE0CDB"/>
    <w:rsid w:val="00EF22E2"/>
    <w:rsid w:val="00F070E4"/>
    <w:rsid w:val="00F312B0"/>
    <w:rsid w:val="00FB5575"/>
    <w:rsid w:val="00FE0CEA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4398C-8604-4EB2-A7B3-ADB7397A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8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0A7880"/>
    <w:rPr>
      <w:b/>
      <w:bCs/>
    </w:rPr>
  </w:style>
  <w:style w:type="paragraph" w:styleId="a5">
    <w:name w:val="Normal (Web)"/>
    <w:basedOn w:val="a"/>
    <w:uiPriority w:val="99"/>
    <w:unhideWhenUsed/>
    <w:rsid w:val="0004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B80"/>
  </w:style>
  <w:style w:type="paragraph" w:styleId="a8">
    <w:name w:val="footer"/>
    <w:basedOn w:val="a"/>
    <w:link w:val="a9"/>
    <w:uiPriority w:val="99"/>
    <w:unhideWhenUsed/>
    <w:rsid w:val="0062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B80"/>
  </w:style>
  <w:style w:type="paragraph" w:customStyle="1" w:styleId="0">
    <w:name w:val="Òåêñò0"/>
    <w:basedOn w:val="a"/>
    <w:rsid w:val="00C842C7"/>
    <w:pPr>
      <w:widowControl w:val="0"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77801-F198-47FE-A600-7F5C86B8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Пользователь Windows</cp:lastModifiedBy>
  <cp:revision>3</cp:revision>
  <cp:lastPrinted>2018-12-21T09:43:00Z</cp:lastPrinted>
  <dcterms:created xsi:type="dcterms:W3CDTF">2021-04-07T13:10:00Z</dcterms:created>
  <dcterms:modified xsi:type="dcterms:W3CDTF">2021-04-07T13:25:00Z</dcterms:modified>
</cp:coreProperties>
</file>